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BCD" w:rsidRPr="00FB3BCD" w:rsidRDefault="0028248A" w:rsidP="001C204C">
      <w:pPr>
        <w:jc w:val="both"/>
        <w:rPr>
          <w:b/>
          <w:sz w:val="18"/>
          <w:szCs w:val="18"/>
          <w:u w:val="single"/>
        </w:rPr>
      </w:pPr>
      <w:r w:rsidRPr="00FB3BCD">
        <w:rPr>
          <w:b/>
          <w:w w:val="105"/>
          <w:sz w:val="18"/>
          <w:szCs w:val="18"/>
          <w:u w:val="single"/>
        </w:rPr>
        <w:t>Varcities Horizon 2020 EU Funded Project</w:t>
      </w:r>
      <w:r w:rsidR="00FB3BCD" w:rsidRPr="00FB3BCD">
        <w:rPr>
          <w:b/>
          <w:w w:val="105"/>
          <w:sz w:val="18"/>
          <w:szCs w:val="18"/>
          <w:u w:val="single"/>
        </w:rPr>
        <w:t xml:space="preserve"> </w:t>
      </w:r>
      <w:r w:rsidR="00FB3BCD" w:rsidRPr="00FB3BCD">
        <w:rPr>
          <w:b/>
          <w:sz w:val="18"/>
          <w:szCs w:val="18"/>
          <w:u w:val="single"/>
        </w:rPr>
        <w:t>Research and Innovation Program under Grant Agreement No.869505 - Redevelop Dundalk’s County Museum and County Library’s Courtyard Area</w:t>
      </w:r>
    </w:p>
    <w:p w:rsidR="009C64D9" w:rsidRDefault="009C64D9" w:rsidP="001C204C">
      <w:pPr>
        <w:pStyle w:val="Title"/>
        <w:ind w:right="3022"/>
        <w:jc w:val="both"/>
        <w:rPr>
          <w:u w:val="none"/>
        </w:rPr>
      </w:pPr>
    </w:p>
    <w:p w:rsidR="009C64D9" w:rsidRDefault="009C64D9" w:rsidP="001C204C">
      <w:pPr>
        <w:pStyle w:val="BodyText"/>
        <w:spacing w:before="7"/>
        <w:ind w:left="0"/>
        <w:jc w:val="both"/>
        <w:rPr>
          <w:b/>
          <w:sz w:val="13"/>
        </w:rPr>
      </w:pPr>
    </w:p>
    <w:p w:rsidR="009C64D9" w:rsidRPr="00436FBD" w:rsidRDefault="00FB3BCD" w:rsidP="001C204C">
      <w:pPr>
        <w:pStyle w:val="Title"/>
        <w:spacing w:before="76"/>
        <w:jc w:val="both"/>
        <w:rPr>
          <w:u w:val="none"/>
        </w:rPr>
      </w:pPr>
      <w:r w:rsidRPr="00436FBD">
        <w:rPr>
          <w:w w:val="105"/>
          <w:u w:val="thick"/>
        </w:rPr>
        <w:t>Written</w:t>
      </w:r>
      <w:r w:rsidRPr="00436FBD">
        <w:rPr>
          <w:spacing w:val="-7"/>
          <w:w w:val="105"/>
          <w:u w:val="thick"/>
        </w:rPr>
        <w:t xml:space="preserve"> </w:t>
      </w:r>
      <w:r w:rsidRPr="00436FBD">
        <w:rPr>
          <w:w w:val="105"/>
          <w:u w:val="thick"/>
        </w:rPr>
        <w:t>Statement</w:t>
      </w:r>
    </w:p>
    <w:p w:rsidR="001C204C" w:rsidRDefault="001C204C" w:rsidP="001C204C">
      <w:pPr>
        <w:pStyle w:val="BodyText"/>
        <w:spacing w:before="76" w:line="249" w:lineRule="auto"/>
        <w:ind w:left="0" w:right="127"/>
        <w:jc w:val="both"/>
        <w:rPr>
          <w:b/>
          <w:sz w:val="20"/>
        </w:rPr>
      </w:pPr>
    </w:p>
    <w:p w:rsidR="009C64D9" w:rsidRPr="00FB3BCD" w:rsidRDefault="00FB3BCD" w:rsidP="001C204C">
      <w:pPr>
        <w:pStyle w:val="BodyText"/>
        <w:spacing w:before="76" w:line="249" w:lineRule="auto"/>
        <w:ind w:left="0" w:right="127"/>
        <w:jc w:val="both"/>
      </w:pPr>
      <w:r w:rsidRPr="00FB3BCD">
        <w:rPr>
          <w:w w:val="105"/>
        </w:rPr>
        <w:t>T</w:t>
      </w:r>
      <w:r w:rsidR="00EA5632">
        <w:rPr>
          <w:w w:val="105"/>
        </w:rPr>
        <w:t>o</w:t>
      </w:r>
      <w:r w:rsidRPr="00FB3BCD">
        <w:rPr>
          <w:spacing w:val="-7"/>
          <w:w w:val="105"/>
        </w:rPr>
        <w:t xml:space="preserve"> </w:t>
      </w:r>
      <w:r w:rsidR="00EA5632">
        <w:t>r</w:t>
      </w:r>
      <w:r w:rsidRPr="00FB3BCD">
        <w:t>edevelop</w:t>
      </w:r>
      <w:r w:rsidR="00EA5632">
        <w:t xml:space="preserve"> </w:t>
      </w:r>
      <w:r w:rsidRPr="00FB3BCD">
        <w:t xml:space="preserve"> Dundalk’s County Museum and County Library’s Courtyard Area</w:t>
      </w:r>
      <w:r w:rsidRPr="00FB3BCD">
        <w:rPr>
          <w:w w:val="105"/>
        </w:rPr>
        <w:t xml:space="preserve"> </w:t>
      </w:r>
      <w:r w:rsidR="00EA5632">
        <w:rPr>
          <w:w w:val="105"/>
        </w:rPr>
        <w:t xml:space="preserve">– works will </w:t>
      </w:r>
      <w:r w:rsidRPr="00FB3BCD">
        <w:rPr>
          <w:w w:val="105"/>
        </w:rPr>
        <w:t>consist</w:t>
      </w:r>
      <w:r w:rsidR="00EA5632">
        <w:rPr>
          <w:w w:val="105"/>
        </w:rPr>
        <w:t xml:space="preserve"> of</w:t>
      </w:r>
      <w:r w:rsidRPr="00FB3BCD">
        <w:rPr>
          <w:spacing w:val="-8"/>
          <w:w w:val="105"/>
        </w:rPr>
        <w:t xml:space="preserve"> </w:t>
      </w:r>
      <w:r w:rsidRPr="00FB3BCD">
        <w:rPr>
          <w:bCs/>
        </w:rPr>
        <w:t xml:space="preserve">the </w:t>
      </w:r>
      <w:r w:rsidRPr="00FB3BCD">
        <w:t>Creation of an Outdoor Learning Pod between Dundalk Library &amp; Museum Quarter to showcase the newest technologies and host shared functions​; a</w:t>
      </w:r>
      <w:r w:rsidRPr="00FB3BCD">
        <w:rPr>
          <w:lang w:val="en-GB"/>
        </w:rPr>
        <w:t xml:space="preserve"> Green Learning and Sensory Garden for Health &amp; Well Being</w:t>
      </w:r>
      <w:r w:rsidRPr="00FB3BCD">
        <w:rPr>
          <w:bCs/>
        </w:rPr>
        <w:t xml:space="preserve">; </w:t>
      </w:r>
      <w:r w:rsidRPr="00FB3BCD">
        <w:rPr>
          <w:bCs/>
          <w:lang w:val="en-GB"/>
        </w:rPr>
        <w:t>and</w:t>
      </w:r>
      <w:r w:rsidRPr="00FB3BCD">
        <w:rPr>
          <w:lang w:val="en-GB"/>
        </w:rPr>
        <w:t xml:space="preserve"> New Bike Stations and Sensors Bike-stations​</w:t>
      </w:r>
      <w:r w:rsidRPr="00FB3BCD">
        <w:t xml:space="preserve">​ and all associated site development works. </w:t>
      </w:r>
      <w:r w:rsidRPr="00FB3BCD">
        <w:rPr>
          <w:rFonts w:eastAsiaTheme="minorHAnsi"/>
        </w:rPr>
        <w:t xml:space="preserve">Proposed works are within the curtilage of the Protected Structure </w:t>
      </w:r>
      <w:r w:rsidRPr="00FB3BCD">
        <w:t xml:space="preserve">County Museum RPS number D223 and the County Library RPS number D266 and within the </w:t>
      </w:r>
      <w:r w:rsidRPr="00FB3BCD">
        <w:rPr>
          <w:rFonts w:eastAsiaTheme="minorHAnsi"/>
        </w:rPr>
        <w:t xml:space="preserve">Dundalk Architectural Conservation Area No 20; </w:t>
      </w:r>
      <w:r w:rsidRPr="00FB3BCD">
        <w:rPr>
          <w:rFonts w:eastAsiaTheme="minorHAnsi"/>
          <w:i/>
          <w:iCs/>
        </w:rPr>
        <w:t xml:space="preserve">Roden Place </w:t>
      </w:r>
      <w:r w:rsidRPr="00FB3BCD">
        <w:rPr>
          <w:rFonts w:eastAsiaTheme="minorHAnsi"/>
        </w:rPr>
        <w:t>as designated in the Louth County Development Plan 2021-2027</w:t>
      </w:r>
    </w:p>
    <w:p w:rsidR="001C204C" w:rsidRDefault="001C204C" w:rsidP="001C204C">
      <w:pPr>
        <w:pStyle w:val="BodyText"/>
        <w:spacing w:before="124"/>
        <w:ind w:left="0"/>
        <w:jc w:val="both"/>
        <w:rPr>
          <w:w w:val="105"/>
          <w:u w:val="single"/>
        </w:rPr>
      </w:pPr>
    </w:p>
    <w:p w:rsidR="009C64D9" w:rsidRPr="001C204C" w:rsidRDefault="00FB3BCD" w:rsidP="001C204C">
      <w:pPr>
        <w:pStyle w:val="BodyText"/>
        <w:spacing w:before="124"/>
        <w:ind w:left="0"/>
        <w:jc w:val="both"/>
        <w:rPr>
          <w:b/>
        </w:rPr>
      </w:pPr>
      <w:r w:rsidRPr="001C204C">
        <w:rPr>
          <w:b/>
          <w:w w:val="105"/>
          <w:u w:val="single"/>
        </w:rPr>
        <w:t>Primary</w:t>
      </w:r>
      <w:r w:rsidRPr="001C204C">
        <w:rPr>
          <w:b/>
          <w:spacing w:val="-9"/>
          <w:w w:val="105"/>
          <w:u w:val="single"/>
        </w:rPr>
        <w:t xml:space="preserve"> </w:t>
      </w:r>
      <w:r w:rsidR="00436FBD">
        <w:rPr>
          <w:b/>
          <w:w w:val="105"/>
          <w:u w:val="single"/>
        </w:rPr>
        <w:t>O</w:t>
      </w:r>
      <w:r w:rsidRPr="001C204C">
        <w:rPr>
          <w:b/>
          <w:w w:val="105"/>
          <w:u w:val="single"/>
        </w:rPr>
        <w:t>bjectives</w:t>
      </w:r>
    </w:p>
    <w:p w:rsidR="009C64D9" w:rsidRDefault="00FB3BCD" w:rsidP="001C204C">
      <w:pPr>
        <w:pStyle w:val="BodyText"/>
        <w:spacing w:before="66"/>
        <w:ind w:left="151"/>
        <w:jc w:val="both"/>
        <w:rPr>
          <w:w w:val="105"/>
        </w:rPr>
      </w:pP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primary</w:t>
      </w:r>
      <w:r>
        <w:rPr>
          <w:spacing w:val="-8"/>
          <w:w w:val="105"/>
        </w:rPr>
        <w:t xml:space="preserve"> </w:t>
      </w:r>
      <w:r>
        <w:rPr>
          <w:w w:val="105"/>
        </w:rPr>
        <w:t>objectives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scheme</w:t>
      </w:r>
      <w:r>
        <w:rPr>
          <w:spacing w:val="-5"/>
          <w:w w:val="105"/>
        </w:rPr>
        <w:t xml:space="preserve"> </w:t>
      </w:r>
      <w:r>
        <w:rPr>
          <w:w w:val="105"/>
        </w:rPr>
        <w:t>are to:-</w:t>
      </w:r>
    </w:p>
    <w:p w:rsidR="00FB3BCD" w:rsidRDefault="00FB3BCD" w:rsidP="001C204C">
      <w:pPr>
        <w:pStyle w:val="BodyText"/>
        <w:ind w:left="0"/>
        <w:jc w:val="both"/>
      </w:pPr>
    </w:p>
    <w:p w:rsidR="00FB3BCD" w:rsidRDefault="00FB3BCD" w:rsidP="001C204C">
      <w:pPr>
        <w:pStyle w:val="BodyText"/>
        <w:numPr>
          <w:ilvl w:val="0"/>
          <w:numId w:val="3"/>
        </w:numPr>
        <w:jc w:val="both"/>
        <w:rPr>
          <w:w w:val="105"/>
          <w:lang w:val="en-IE"/>
        </w:rPr>
      </w:pPr>
      <w:r w:rsidRPr="00FB3BCD">
        <w:rPr>
          <w:w w:val="105"/>
        </w:rPr>
        <w:t>Implement Nature-based Solutions integrating Digital, Social and Cultural innovation (DSC) and with high replication potential</w:t>
      </w:r>
    </w:p>
    <w:p w:rsidR="00FB3BCD" w:rsidRDefault="00FB3BCD" w:rsidP="001C204C">
      <w:pPr>
        <w:pStyle w:val="BodyText"/>
        <w:numPr>
          <w:ilvl w:val="0"/>
          <w:numId w:val="3"/>
        </w:numPr>
        <w:jc w:val="both"/>
        <w:rPr>
          <w:w w:val="105"/>
          <w:lang w:val="en-IE"/>
        </w:rPr>
      </w:pPr>
      <w:r w:rsidRPr="00FB3BCD">
        <w:rPr>
          <w:w w:val="105"/>
        </w:rPr>
        <w:t>Co-create the solutions with the public, the local authorities and the industry</w:t>
      </w:r>
    </w:p>
    <w:p w:rsidR="00FB3BCD" w:rsidRPr="00FB3BCD" w:rsidRDefault="00FB3BCD" w:rsidP="001C204C">
      <w:pPr>
        <w:pStyle w:val="BodyText"/>
        <w:numPr>
          <w:ilvl w:val="0"/>
          <w:numId w:val="3"/>
        </w:numPr>
        <w:jc w:val="both"/>
        <w:rPr>
          <w:w w:val="105"/>
          <w:lang w:val="en-IE"/>
        </w:rPr>
      </w:pPr>
      <w:r w:rsidRPr="00FB3BCD">
        <w:rPr>
          <w:w w:val="105"/>
        </w:rPr>
        <w:t>Develop new and advance existing KPIs for H</w:t>
      </w:r>
      <w:r>
        <w:rPr>
          <w:w w:val="105"/>
        </w:rPr>
        <w:t xml:space="preserve">eath </w:t>
      </w:r>
      <w:r w:rsidRPr="00FB3BCD">
        <w:rPr>
          <w:w w:val="105"/>
        </w:rPr>
        <w:t>&amp;</w:t>
      </w:r>
      <w:r>
        <w:rPr>
          <w:w w:val="105"/>
        </w:rPr>
        <w:t xml:space="preserve"> </w:t>
      </w:r>
      <w:r w:rsidRPr="00FB3BCD">
        <w:rPr>
          <w:w w:val="105"/>
        </w:rPr>
        <w:t>W</w:t>
      </w:r>
      <w:r>
        <w:rPr>
          <w:w w:val="105"/>
        </w:rPr>
        <w:t xml:space="preserve">ell </w:t>
      </w:r>
      <w:r w:rsidRPr="00FB3BCD">
        <w:rPr>
          <w:w w:val="105"/>
        </w:rPr>
        <w:t>B</w:t>
      </w:r>
      <w:r>
        <w:rPr>
          <w:w w:val="105"/>
        </w:rPr>
        <w:t>eing</w:t>
      </w:r>
    </w:p>
    <w:p w:rsidR="001C204C" w:rsidRDefault="001C204C" w:rsidP="001C204C">
      <w:pPr>
        <w:pStyle w:val="BodyText"/>
        <w:spacing w:before="121"/>
        <w:ind w:left="0"/>
        <w:jc w:val="both"/>
        <w:rPr>
          <w:w w:val="105"/>
          <w:lang w:val="en-IE"/>
        </w:rPr>
      </w:pPr>
    </w:p>
    <w:p w:rsidR="009C64D9" w:rsidRPr="001C204C" w:rsidRDefault="00FB3BCD" w:rsidP="001C204C">
      <w:pPr>
        <w:pStyle w:val="BodyText"/>
        <w:spacing w:before="121"/>
        <w:ind w:left="0"/>
        <w:jc w:val="both"/>
        <w:rPr>
          <w:b/>
        </w:rPr>
      </w:pPr>
      <w:r w:rsidRPr="001C204C">
        <w:rPr>
          <w:b/>
          <w:w w:val="105"/>
          <w:u w:val="single"/>
        </w:rPr>
        <w:t>Works</w:t>
      </w:r>
    </w:p>
    <w:p w:rsidR="009C64D9" w:rsidRDefault="00FB3BCD" w:rsidP="001C204C">
      <w:pPr>
        <w:pStyle w:val="BodyText"/>
        <w:spacing w:before="61"/>
        <w:ind w:left="0"/>
        <w:jc w:val="both"/>
      </w:pP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main</w:t>
      </w:r>
      <w:r>
        <w:rPr>
          <w:spacing w:val="-3"/>
          <w:w w:val="105"/>
        </w:rPr>
        <w:t xml:space="preserve"> </w:t>
      </w:r>
      <w:r>
        <w:rPr>
          <w:w w:val="105"/>
        </w:rPr>
        <w:t>works</w:t>
      </w:r>
      <w:r>
        <w:rPr>
          <w:spacing w:val="-6"/>
          <w:w w:val="105"/>
        </w:rPr>
        <w:t xml:space="preserve"> </w:t>
      </w:r>
      <w:r>
        <w:rPr>
          <w:w w:val="105"/>
        </w:rPr>
        <w:t>include 3 Visionary Solutions;</w:t>
      </w:r>
    </w:p>
    <w:p w:rsidR="001C204C" w:rsidRDefault="001C204C" w:rsidP="001C204C">
      <w:pPr>
        <w:pStyle w:val="BodyText"/>
        <w:ind w:left="0"/>
        <w:jc w:val="both"/>
        <w:rPr>
          <w:b/>
          <w:bCs/>
        </w:rPr>
      </w:pPr>
    </w:p>
    <w:p w:rsidR="001C204C" w:rsidRPr="001C204C" w:rsidRDefault="001C204C" w:rsidP="001C204C">
      <w:pPr>
        <w:pStyle w:val="BodyText"/>
        <w:ind w:left="0"/>
        <w:jc w:val="both"/>
        <w:rPr>
          <w:lang w:val="en-IE"/>
        </w:rPr>
      </w:pPr>
      <w:r w:rsidRPr="001C204C">
        <w:rPr>
          <w:b/>
          <w:bCs/>
        </w:rPr>
        <w:t>VS1</w:t>
      </w:r>
      <w:r w:rsidRPr="001C204C">
        <w:t xml:space="preserve">: Creation of Outdoor Learning Pod between Dundalk Library &amp; Museum Quarter to showcase the newest technologies and host shared functions​, </w:t>
      </w:r>
      <w:r w:rsidRPr="001C204C">
        <w:rPr>
          <w:lang w:val="en-GB"/>
        </w:rPr>
        <w:t>along with the i</w:t>
      </w:r>
      <w:r w:rsidR="00310DA3" w:rsidRPr="001C204C">
        <w:rPr>
          <w:lang w:val="en-GB"/>
        </w:rPr>
        <w:t xml:space="preserve">nstallation of </w:t>
      </w:r>
      <w:r w:rsidR="00310DA3" w:rsidRPr="001C204C">
        <w:rPr>
          <w:bCs/>
          <w:lang w:val="en-GB"/>
        </w:rPr>
        <w:t xml:space="preserve">Virtual Learning Pod Sensors </w:t>
      </w:r>
      <w:r w:rsidR="00310DA3" w:rsidRPr="001C204C">
        <w:rPr>
          <w:lang w:val="en-GB"/>
        </w:rPr>
        <w:t>to collate data on visitor numbers and duration of stay</w:t>
      </w:r>
      <w:r w:rsidRPr="001C204C">
        <w:rPr>
          <w:lang w:val="en-IE"/>
        </w:rPr>
        <w:t xml:space="preserve"> and </w:t>
      </w:r>
      <w:r w:rsidRPr="001C204C">
        <w:rPr>
          <w:lang w:val="en-GB"/>
        </w:rPr>
        <w:t xml:space="preserve">Installation of new </w:t>
      </w:r>
      <w:r w:rsidRPr="001C204C">
        <w:rPr>
          <w:bCs/>
          <w:lang w:val="en-GB"/>
        </w:rPr>
        <w:t>Software</w:t>
      </w:r>
      <w:r w:rsidRPr="001C204C">
        <w:rPr>
          <w:lang w:val="en-GB"/>
        </w:rPr>
        <w:t xml:space="preserve"> to record PV savings from existing PV roof panels on Museum roof</w:t>
      </w:r>
    </w:p>
    <w:p w:rsidR="001C204C" w:rsidRDefault="001C204C" w:rsidP="001C204C">
      <w:pPr>
        <w:pStyle w:val="BodyText"/>
        <w:ind w:left="0"/>
        <w:jc w:val="both"/>
        <w:rPr>
          <w:b/>
          <w:bCs/>
        </w:rPr>
      </w:pPr>
    </w:p>
    <w:p w:rsidR="00814384" w:rsidRPr="001C204C" w:rsidRDefault="001C204C" w:rsidP="001C204C">
      <w:pPr>
        <w:pStyle w:val="BodyText"/>
        <w:ind w:left="0"/>
        <w:jc w:val="both"/>
        <w:rPr>
          <w:lang w:val="en-IE"/>
        </w:rPr>
      </w:pPr>
      <w:r w:rsidRPr="001C204C">
        <w:rPr>
          <w:b/>
          <w:bCs/>
        </w:rPr>
        <w:t>VS2</w:t>
      </w:r>
      <w:r w:rsidRPr="001C204C">
        <w:t>: </w:t>
      </w:r>
      <w:r w:rsidRPr="001C204C">
        <w:rPr>
          <w:lang w:val="en-GB"/>
        </w:rPr>
        <w:t>Outdoor Urban Green Learning and Sensory Garden for H&amp;WB</w:t>
      </w:r>
      <w:r>
        <w:rPr>
          <w:lang w:val="en-GB"/>
        </w:rPr>
        <w:t xml:space="preserve">, to include the following components: </w:t>
      </w:r>
      <w:r w:rsidR="00310DA3" w:rsidRPr="001C204C">
        <w:rPr>
          <w:lang w:val="en-GB"/>
        </w:rPr>
        <w:t>Enhance the existing garden area and develop a new Sensory garden (plants etc) </w:t>
      </w:r>
      <w:r>
        <w:rPr>
          <w:lang w:val="en-GB"/>
        </w:rPr>
        <w:t xml:space="preserve">, </w:t>
      </w:r>
      <w:r w:rsidR="00310DA3" w:rsidRPr="001C204C">
        <w:rPr>
          <w:lang w:val="en-GB"/>
        </w:rPr>
        <w:t>New seating area developed throughout the site</w:t>
      </w:r>
      <w:r>
        <w:rPr>
          <w:lang w:val="en-GB"/>
        </w:rPr>
        <w:t xml:space="preserve">; </w:t>
      </w:r>
      <w:r w:rsidR="00310DA3" w:rsidRPr="001C204C">
        <w:rPr>
          <w:lang w:val="en-GB"/>
        </w:rPr>
        <w:t>Set-up a Rain Water Harvesting System to collect water from the roofs of the Museum and Library</w:t>
      </w:r>
      <w:r>
        <w:rPr>
          <w:lang w:val="en-IE"/>
        </w:rPr>
        <w:t xml:space="preserve">; </w:t>
      </w:r>
      <w:r w:rsidR="00310DA3" w:rsidRPr="001C204C">
        <w:rPr>
          <w:lang w:val="en-GB"/>
        </w:rPr>
        <w:t>Rainwater harvesting data sensors collected and transmitted in a suitable format </w:t>
      </w:r>
      <w:r>
        <w:rPr>
          <w:lang w:val="en-GB"/>
        </w:rPr>
        <w:t xml:space="preserve">; </w:t>
      </w:r>
      <w:r w:rsidR="00310DA3" w:rsidRPr="001C204C">
        <w:rPr>
          <w:lang w:val="en-GB"/>
        </w:rPr>
        <w:t>Change of Public Lighting in the Outdoor space to low energy lighting and the installation of ambient solar-powered lighting within the site</w:t>
      </w:r>
      <w:r>
        <w:rPr>
          <w:lang w:val="en-GB"/>
        </w:rPr>
        <w:t xml:space="preserve">; </w:t>
      </w:r>
      <w:r w:rsidR="00310DA3" w:rsidRPr="001C204C">
        <w:rPr>
          <w:lang w:val="en-GB"/>
        </w:rPr>
        <w:t>Sensors to collate data on visitor numbers and duration of stay</w:t>
      </w:r>
      <w:r>
        <w:rPr>
          <w:lang w:val="en-IE"/>
        </w:rPr>
        <w:t xml:space="preserve">; </w:t>
      </w:r>
      <w:r w:rsidR="00310DA3" w:rsidRPr="001C204C">
        <w:rPr>
          <w:lang w:val="en-GB"/>
        </w:rPr>
        <w:t>Sensors to collate</w:t>
      </w:r>
      <w:r>
        <w:rPr>
          <w:lang w:val="en-GB"/>
        </w:rPr>
        <w:t xml:space="preserve"> da</w:t>
      </w:r>
      <w:r w:rsidR="00310DA3" w:rsidRPr="001C204C">
        <w:rPr>
          <w:lang w:val="en-GB"/>
        </w:rPr>
        <w:t>ta on Air Quality and noise</w:t>
      </w:r>
      <w:r>
        <w:rPr>
          <w:lang w:val="en-GB"/>
        </w:rPr>
        <w:t>; and new touchscreen m</w:t>
      </w:r>
      <w:r w:rsidR="00310DA3" w:rsidRPr="001C204C">
        <w:rPr>
          <w:lang w:val="en-GB"/>
        </w:rPr>
        <w:t xml:space="preserve">onitor to display green </w:t>
      </w:r>
      <w:r w:rsidRPr="001C204C">
        <w:rPr>
          <w:lang w:val="en-GB"/>
        </w:rPr>
        <w:t>learning’s</w:t>
      </w:r>
      <w:r w:rsidR="00310DA3" w:rsidRPr="001C204C">
        <w:rPr>
          <w:lang w:val="en-GB"/>
        </w:rPr>
        <w:t xml:space="preserve"> </w:t>
      </w:r>
    </w:p>
    <w:p w:rsidR="001C204C" w:rsidRPr="001C204C" w:rsidRDefault="001C204C" w:rsidP="001C204C">
      <w:pPr>
        <w:pStyle w:val="BodyText"/>
        <w:ind w:left="0"/>
        <w:jc w:val="both"/>
        <w:rPr>
          <w:lang w:val="en-IE"/>
        </w:rPr>
      </w:pPr>
    </w:p>
    <w:p w:rsidR="001C204C" w:rsidRDefault="001C204C" w:rsidP="001C204C">
      <w:pPr>
        <w:pStyle w:val="BodyText"/>
        <w:ind w:left="0"/>
        <w:jc w:val="both"/>
        <w:rPr>
          <w:b/>
          <w:bCs/>
          <w:lang w:val="en-GB"/>
        </w:rPr>
      </w:pPr>
    </w:p>
    <w:p w:rsidR="00814384" w:rsidRPr="00436FBD" w:rsidRDefault="001C204C" w:rsidP="00436FBD">
      <w:pPr>
        <w:pStyle w:val="BodyText"/>
        <w:ind w:left="0"/>
        <w:jc w:val="both"/>
        <w:rPr>
          <w:lang w:val="en-GB"/>
        </w:rPr>
      </w:pPr>
      <w:r w:rsidRPr="001C204C">
        <w:rPr>
          <w:b/>
          <w:bCs/>
          <w:lang w:val="en-GB"/>
        </w:rPr>
        <w:t>VS3</w:t>
      </w:r>
      <w:r w:rsidRPr="001C204C">
        <w:rPr>
          <w:lang w:val="en-GB"/>
        </w:rPr>
        <w:t>: New Bike Stations and Sensors Bike-stations​</w:t>
      </w:r>
      <w:r w:rsidRPr="001C204C">
        <w:t>​</w:t>
      </w:r>
      <w:r w:rsidR="00436FBD">
        <w:rPr>
          <w:lang w:val="en-GB"/>
        </w:rPr>
        <w:t xml:space="preserve"> </w:t>
      </w:r>
      <w:r w:rsidR="00310DA3" w:rsidRPr="00436FBD">
        <w:rPr>
          <w:lang w:val="en-GB"/>
        </w:rPr>
        <w:t xml:space="preserve">to collate data on cyclist numbers and duration of stay </w:t>
      </w:r>
    </w:p>
    <w:p w:rsidR="001C204C" w:rsidRDefault="001C204C" w:rsidP="001C204C">
      <w:pPr>
        <w:pStyle w:val="BodyText"/>
        <w:ind w:left="0"/>
        <w:jc w:val="both"/>
        <w:rPr>
          <w:lang w:val="en-IE"/>
        </w:rPr>
      </w:pPr>
    </w:p>
    <w:p w:rsidR="001C204C" w:rsidRDefault="001C204C" w:rsidP="001C204C">
      <w:pPr>
        <w:pStyle w:val="BodyText"/>
        <w:ind w:left="0"/>
        <w:jc w:val="both"/>
        <w:rPr>
          <w:lang w:val="en-IE"/>
        </w:rPr>
      </w:pPr>
    </w:p>
    <w:p w:rsidR="009C64D9" w:rsidRPr="00436FBD" w:rsidRDefault="00FB3BCD" w:rsidP="001C204C">
      <w:pPr>
        <w:pStyle w:val="BodyText"/>
        <w:ind w:left="0"/>
        <w:jc w:val="both"/>
        <w:rPr>
          <w:b/>
          <w:lang w:val="en-IE"/>
        </w:rPr>
      </w:pPr>
      <w:r w:rsidRPr="00436FBD">
        <w:rPr>
          <w:b/>
          <w:w w:val="105"/>
          <w:u w:val="single"/>
        </w:rPr>
        <w:t>Protected</w:t>
      </w:r>
      <w:r w:rsidRPr="00436FBD">
        <w:rPr>
          <w:b/>
          <w:spacing w:val="-9"/>
          <w:w w:val="105"/>
          <w:u w:val="single"/>
        </w:rPr>
        <w:t xml:space="preserve"> </w:t>
      </w:r>
      <w:r w:rsidRPr="00436FBD">
        <w:rPr>
          <w:b/>
          <w:w w:val="105"/>
          <w:u w:val="single"/>
        </w:rPr>
        <w:t>Structures</w:t>
      </w:r>
    </w:p>
    <w:p w:rsidR="009C64D9" w:rsidRDefault="00436FBD" w:rsidP="00436FBD">
      <w:pPr>
        <w:pStyle w:val="BodyText"/>
        <w:spacing w:before="76" w:line="249" w:lineRule="auto"/>
        <w:ind w:left="0" w:right="127"/>
        <w:jc w:val="both"/>
        <w:rPr>
          <w:w w:val="105"/>
        </w:rPr>
      </w:pPr>
      <w:r w:rsidRPr="00FB3BCD">
        <w:rPr>
          <w:rFonts w:eastAsiaTheme="minorHAnsi"/>
        </w:rPr>
        <w:t xml:space="preserve">Proposed works are within the curtilage of the Protected Structure </w:t>
      </w:r>
      <w:r w:rsidRPr="00FB3BCD">
        <w:t xml:space="preserve">County Museum RPS number D223 and the County Library RPS number D266 and within the </w:t>
      </w:r>
      <w:r w:rsidRPr="00FB3BCD">
        <w:rPr>
          <w:rFonts w:eastAsiaTheme="minorHAnsi"/>
        </w:rPr>
        <w:t xml:space="preserve">Dundalk Architectural Conservation Area No 20; </w:t>
      </w:r>
      <w:r w:rsidRPr="00FB3BCD">
        <w:rPr>
          <w:rFonts w:eastAsiaTheme="minorHAnsi"/>
          <w:i/>
          <w:iCs/>
        </w:rPr>
        <w:t xml:space="preserve">Roden Place </w:t>
      </w:r>
      <w:r w:rsidRPr="00FB3BCD">
        <w:rPr>
          <w:rFonts w:eastAsiaTheme="minorHAnsi"/>
        </w:rPr>
        <w:t>as designated in the Louth County Development Plan 2021-2027</w:t>
      </w:r>
      <w:r>
        <w:t xml:space="preserve">. </w:t>
      </w:r>
      <w:r w:rsidR="00FB3BCD">
        <w:rPr>
          <w:w w:val="105"/>
        </w:rPr>
        <w:t>Neither</w:t>
      </w:r>
      <w:r w:rsidR="00FB3BCD">
        <w:rPr>
          <w:spacing w:val="2"/>
          <w:w w:val="105"/>
        </w:rPr>
        <w:t xml:space="preserve"> </w:t>
      </w:r>
      <w:r w:rsidR="00FB3BCD">
        <w:rPr>
          <w:w w:val="105"/>
        </w:rPr>
        <w:t>of</w:t>
      </w:r>
      <w:r w:rsidR="00FB3BCD">
        <w:rPr>
          <w:spacing w:val="2"/>
          <w:w w:val="105"/>
        </w:rPr>
        <w:t xml:space="preserve"> </w:t>
      </w:r>
      <w:r w:rsidR="00FB3BCD">
        <w:rPr>
          <w:w w:val="105"/>
        </w:rPr>
        <w:t>these</w:t>
      </w:r>
      <w:r w:rsidR="00FB3BCD">
        <w:rPr>
          <w:spacing w:val="1"/>
          <w:w w:val="105"/>
        </w:rPr>
        <w:t xml:space="preserve"> </w:t>
      </w:r>
      <w:r w:rsidR="00FB3BCD">
        <w:rPr>
          <w:w w:val="105"/>
        </w:rPr>
        <w:t>properties</w:t>
      </w:r>
      <w:r w:rsidR="00FB3BCD">
        <w:rPr>
          <w:spacing w:val="-4"/>
          <w:w w:val="105"/>
        </w:rPr>
        <w:t xml:space="preserve"> </w:t>
      </w:r>
      <w:r w:rsidR="00FB3BCD">
        <w:rPr>
          <w:w w:val="105"/>
        </w:rPr>
        <w:t>will</w:t>
      </w:r>
      <w:r w:rsidR="00FB3BCD">
        <w:rPr>
          <w:spacing w:val="-4"/>
          <w:w w:val="105"/>
        </w:rPr>
        <w:t xml:space="preserve"> </w:t>
      </w:r>
      <w:r w:rsidR="00FB3BCD">
        <w:rPr>
          <w:w w:val="105"/>
        </w:rPr>
        <w:t>be</w:t>
      </w:r>
      <w:r w:rsidR="00FB3BCD">
        <w:rPr>
          <w:spacing w:val="-1"/>
          <w:w w:val="105"/>
        </w:rPr>
        <w:t xml:space="preserve"> </w:t>
      </w:r>
      <w:r w:rsidR="00FB3BCD">
        <w:rPr>
          <w:w w:val="105"/>
        </w:rPr>
        <w:t>affected</w:t>
      </w:r>
      <w:r w:rsidR="00FB3BCD">
        <w:rPr>
          <w:spacing w:val="-2"/>
          <w:w w:val="105"/>
        </w:rPr>
        <w:t xml:space="preserve"> </w:t>
      </w:r>
      <w:r w:rsidR="00FB3BCD">
        <w:rPr>
          <w:w w:val="105"/>
        </w:rPr>
        <w:t>by</w:t>
      </w:r>
      <w:r w:rsidR="00FB3BCD">
        <w:rPr>
          <w:spacing w:val="-5"/>
          <w:w w:val="105"/>
        </w:rPr>
        <w:t xml:space="preserve"> </w:t>
      </w:r>
      <w:r w:rsidR="00FB3BCD">
        <w:rPr>
          <w:w w:val="105"/>
        </w:rPr>
        <w:t>the</w:t>
      </w:r>
      <w:r w:rsidR="00FB3BCD">
        <w:rPr>
          <w:spacing w:val="-2"/>
          <w:w w:val="105"/>
        </w:rPr>
        <w:t xml:space="preserve"> </w:t>
      </w:r>
      <w:r w:rsidR="00FB3BCD">
        <w:rPr>
          <w:w w:val="105"/>
        </w:rPr>
        <w:t>works.</w:t>
      </w:r>
    </w:p>
    <w:p w:rsidR="00436FBD" w:rsidRDefault="00436FBD" w:rsidP="00436FBD">
      <w:pPr>
        <w:pStyle w:val="BodyText"/>
        <w:spacing w:before="76" w:line="249" w:lineRule="auto"/>
        <w:ind w:left="0" w:right="127"/>
        <w:jc w:val="both"/>
      </w:pPr>
    </w:p>
    <w:p w:rsidR="00436FBD" w:rsidRDefault="00436FBD" w:rsidP="00436FBD">
      <w:pPr>
        <w:pStyle w:val="BodyText"/>
        <w:spacing w:before="76" w:line="249" w:lineRule="auto"/>
        <w:ind w:left="0" w:right="127"/>
        <w:jc w:val="both"/>
      </w:pPr>
      <w:r w:rsidRPr="00436FBD">
        <w:rPr>
          <w:b/>
          <w:u w:val="single"/>
        </w:rPr>
        <w:t>AA Screening</w:t>
      </w:r>
      <w:r>
        <w:t>:</w:t>
      </w:r>
    </w:p>
    <w:p w:rsidR="00436FBD" w:rsidRDefault="00436FBD" w:rsidP="00436FBD">
      <w:pPr>
        <w:pStyle w:val="BodyText"/>
        <w:spacing w:before="76" w:line="249" w:lineRule="auto"/>
        <w:ind w:left="0" w:right="127"/>
        <w:jc w:val="both"/>
      </w:pPr>
      <w:r w:rsidRPr="00311140">
        <w:rPr>
          <w:lang w:eastAsia="en-IE"/>
        </w:rPr>
        <w:t xml:space="preserve">In accordance with the provisions of article 250 of the Planning and Development Regulations 2001 to 2019, Louth County Council has carried out a screening of the proposed development to assess, in view of best scientific knowledge, if the development, individually or in combination with other plans or projects, would be likely to have a significant effect on a European site. Accordingly, </w:t>
      </w:r>
      <w:r>
        <w:rPr>
          <w:lang w:eastAsia="en-IE"/>
        </w:rPr>
        <w:t>the report</w:t>
      </w:r>
      <w:r w:rsidRPr="00311140">
        <w:rPr>
          <w:lang w:eastAsia="en-IE"/>
        </w:rPr>
        <w:t xml:space="preserve"> determined that the proposed development would not be likely to have a significant effect on a European site</w:t>
      </w:r>
    </w:p>
    <w:sectPr w:rsidR="00436FBD" w:rsidSect="009C64D9">
      <w:type w:val="continuous"/>
      <w:pgSz w:w="12240" w:h="15840"/>
      <w:pgMar w:top="1300" w:right="1720" w:bottom="280" w:left="1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C5529"/>
    <w:multiLevelType w:val="hybridMultilevel"/>
    <w:tmpl w:val="7C8EBCF0"/>
    <w:lvl w:ilvl="0" w:tplc="E95E7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1ED3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B079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1E76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26C6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08F1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BEC8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0A6D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94E2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A5EDF"/>
    <w:multiLevelType w:val="hybridMultilevel"/>
    <w:tmpl w:val="B6F4582E"/>
    <w:lvl w:ilvl="0" w:tplc="4D1A6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C60C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00AD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6E6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8C43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A9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78EA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36A8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58F0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4C0D80"/>
    <w:multiLevelType w:val="hybridMultilevel"/>
    <w:tmpl w:val="58A4FE44"/>
    <w:lvl w:ilvl="0" w:tplc="1C6E2B66">
      <w:start w:val="1"/>
      <w:numFmt w:val="decimal"/>
      <w:lvlText w:val="%1."/>
      <w:lvlJc w:val="left"/>
      <w:pPr>
        <w:ind w:left="1095" w:hanging="33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18"/>
        <w:szCs w:val="18"/>
      </w:rPr>
    </w:lvl>
    <w:lvl w:ilvl="1" w:tplc="42CCF4E8">
      <w:numFmt w:val="bullet"/>
      <w:lvlText w:val="•"/>
      <w:lvlJc w:val="left"/>
      <w:pPr>
        <w:ind w:left="1870" w:hanging="339"/>
      </w:pPr>
      <w:rPr>
        <w:rFonts w:hint="default"/>
      </w:rPr>
    </w:lvl>
    <w:lvl w:ilvl="2" w:tplc="1F36DBFC">
      <w:numFmt w:val="bullet"/>
      <w:lvlText w:val="•"/>
      <w:lvlJc w:val="left"/>
      <w:pPr>
        <w:ind w:left="2640" w:hanging="339"/>
      </w:pPr>
      <w:rPr>
        <w:rFonts w:hint="default"/>
      </w:rPr>
    </w:lvl>
    <w:lvl w:ilvl="3" w:tplc="DF7AEE68">
      <w:numFmt w:val="bullet"/>
      <w:lvlText w:val="•"/>
      <w:lvlJc w:val="left"/>
      <w:pPr>
        <w:ind w:left="3410" w:hanging="339"/>
      </w:pPr>
      <w:rPr>
        <w:rFonts w:hint="default"/>
      </w:rPr>
    </w:lvl>
    <w:lvl w:ilvl="4" w:tplc="94560D30">
      <w:numFmt w:val="bullet"/>
      <w:lvlText w:val="•"/>
      <w:lvlJc w:val="left"/>
      <w:pPr>
        <w:ind w:left="4180" w:hanging="339"/>
      </w:pPr>
      <w:rPr>
        <w:rFonts w:hint="default"/>
      </w:rPr>
    </w:lvl>
    <w:lvl w:ilvl="5" w:tplc="3DDEC6DC">
      <w:numFmt w:val="bullet"/>
      <w:lvlText w:val="•"/>
      <w:lvlJc w:val="left"/>
      <w:pPr>
        <w:ind w:left="4950" w:hanging="339"/>
      </w:pPr>
      <w:rPr>
        <w:rFonts w:hint="default"/>
      </w:rPr>
    </w:lvl>
    <w:lvl w:ilvl="6" w:tplc="93D03F32">
      <w:numFmt w:val="bullet"/>
      <w:lvlText w:val="•"/>
      <w:lvlJc w:val="left"/>
      <w:pPr>
        <w:ind w:left="5720" w:hanging="339"/>
      </w:pPr>
      <w:rPr>
        <w:rFonts w:hint="default"/>
      </w:rPr>
    </w:lvl>
    <w:lvl w:ilvl="7" w:tplc="EE586A38">
      <w:numFmt w:val="bullet"/>
      <w:lvlText w:val="•"/>
      <w:lvlJc w:val="left"/>
      <w:pPr>
        <w:ind w:left="6490" w:hanging="339"/>
      </w:pPr>
      <w:rPr>
        <w:rFonts w:hint="default"/>
      </w:rPr>
    </w:lvl>
    <w:lvl w:ilvl="8" w:tplc="708C2CA2">
      <w:numFmt w:val="bullet"/>
      <w:lvlText w:val="•"/>
      <w:lvlJc w:val="left"/>
      <w:pPr>
        <w:ind w:left="7260" w:hanging="339"/>
      </w:pPr>
      <w:rPr>
        <w:rFonts w:hint="default"/>
      </w:rPr>
    </w:lvl>
  </w:abstractNum>
  <w:abstractNum w:abstractNumId="3">
    <w:nsid w:val="5BF75739"/>
    <w:multiLevelType w:val="hybridMultilevel"/>
    <w:tmpl w:val="F496CCA4"/>
    <w:lvl w:ilvl="0" w:tplc="57025AC6">
      <w:numFmt w:val="bullet"/>
      <w:lvlText w:val="-"/>
      <w:lvlJc w:val="left"/>
      <w:pPr>
        <w:ind w:left="1095" w:hanging="339"/>
      </w:pPr>
      <w:rPr>
        <w:rFonts w:ascii="Calibri" w:eastAsia="Calibri" w:hAnsi="Calibri" w:cs="Calibri" w:hint="default"/>
        <w:b w:val="0"/>
        <w:bCs w:val="0"/>
        <w:i w:val="0"/>
        <w:iCs w:val="0"/>
        <w:w w:val="103"/>
        <w:sz w:val="18"/>
        <w:szCs w:val="18"/>
      </w:rPr>
    </w:lvl>
    <w:lvl w:ilvl="1" w:tplc="B6D6D642">
      <w:numFmt w:val="bullet"/>
      <w:lvlText w:val="•"/>
      <w:lvlJc w:val="left"/>
      <w:pPr>
        <w:ind w:left="1870" w:hanging="339"/>
      </w:pPr>
      <w:rPr>
        <w:rFonts w:hint="default"/>
      </w:rPr>
    </w:lvl>
    <w:lvl w:ilvl="2" w:tplc="26B41A12">
      <w:numFmt w:val="bullet"/>
      <w:lvlText w:val="•"/>
      <w:lvlJc w:val="left"/>
      <w:pPr>
        <w:ind w:left="2640" w:hanging="339"/>
      </w:pPr>
      <w:rPr>
        <w:rFonts w:hint="default"/>
      </w:rPr>
    </w:lvl>
    <w:lvl w:ilvl="3" w:tplc="851643A4">
      <w:numFmt w:val="bullet"/>
      <w:lvlText w:val="•"/>
      <w:lvlJc w:val="left"/>
      <w:pPr>
        <w:ind w:left="3410" w:hanging="339"/>
      </w:pPr>
      <w:rPr>
        <w:rFonts w:hint="default"/>
      </w:rPr>
    </w:lvl>
    <w:lvl w:ilvl="4" w:tplc="63B0C032">
      <w:numFmt w:val="bullet"/>
      <w:lvlText w:val="•"/>
      <w:lvlJc w:val="left"/>
      <w:pPr>
        <w:ind w:left="4180" w:hanging="339"/>
      </w:pPr>
      <w:rPr>
        <w:rFonts w:hint="default"/>
      </w:rPr>
    </w:lvl>
    <w:lvl w:ilvl="5" w:tplc="E56E42F0">
      <w:numFmt w:val="bullet"/>
      <w:lvlText w:val="•"/>
      <w:lvlJc w:val="left"/>
      <w:pPr>
        <w:ind w:left="4950" w:hanging="339"/>
      </w:pPr>
      <w:rPr>
        <w:rFonts w:hint="default"/>
      </w:rPr>
    </w:lvl>
    <w:lvl w:ilvl="6" w:tplc="76FC3050">
      <w:numFmt w:val="bullet"/>
      <w:lvlText w:val="•"/>
      <w:lvlJc w:val="left"/>
      <w:pPr>
        <w:ind w:left="5720" w:hanging="339"/>
      </w:pPr>
      <w:rPr>
        <w:rFonts w:hint="default"/>
      </w:rPr>
    </w:lvl>
    <w:lvl w:ilvl="7" w:tplc="EF1CAB2A">
      <w:numFmt w:val="bullet"/>
      <w:lvlText w:val="•"/>
      <w:lvlJc w:val="left"/>
      <w:pPr>
        <w:ind w:left="6490" w:hanging="339"/>
      </w:pPr>
      <w:rPr>
        <w:rFonts w:hint="default"/>
      </w:rPr>
    </w:lvl>
    <w:lvl w:ilvl="8" w:tplc="D5B2AA12">
      <w:numFmt w:val="bullet"/>
      <w:lvlText w:val="•"/>
      <w:lvlJc w:val="left"/>
      <w:pPr>
        <w:ind w:left="7260" w:hanging="339"/>
      </w:pPr>
      <w:rPr>
        <w:rFonts w:hint="default"/>
      </w:rPr>
    </w:lvl>
  </w:abstractNum>
  <w:abstractNum w:abstractNumId="4">
    <w:nsid w:val="6A494130"/>
    <w:multiLevelType w:val="hybridMultilevel"/>
    <w:tmpl w:val="FCB44184"/>
    <w:lvl w:ilvl="0" w:tplc="C5C6D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5ABA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10DC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6CC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1273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522A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D4B1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7804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A45A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E908EE"/>
    <w:multiLevelType w:val="hybridMultilevel"/>
    <w:tmpl w:val="3E2C737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C64D9"/>
    <w:rsid w:val="001C204C"/>
    <w:rsid w:val="0028248A"/>
    <w:rsid w:val="00310DA3"/>
    <w:rsid w:val="00376937"/>
    <w:rsid w:val="00436FBD"/>
    <w:rsid w:val="00814384"/>
    <w:rsid w:val="00912359"/>
    <w:rsid w:val="009C64D9"/>
    <w:rsid w:val="00EA5632"/>
    <w:rsid w:val="00EE1298"/>
    <w:rsid w:val="00FB2F4E"/>
    <w:rsid w:val="00FB3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C64D9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C64D9"/>
    <w:pPr>
      <w:ind w:left="1095"/>
    </w:pPr>
    <w:rPr>
      <w:sz w:val="18"/>
      <w:szCs w:val="18"/>
    </w:rPr>
  </w:style>
  <w:style w:type="paragraph" w:styleId="Title">
    <w:name w:val="Title"/>
    <w:basedOn w:val="Normal"/>
    <w:uiPriority w:val="1"/>
    <w:qFormat/>
    <w:rsid w:val="009C64D9"/>
    <w:pPr>
      <w:spacing w:before="57"/>
      <w:ind w:left="3011" w:right="3021"/>
      <w:jc w:val="center"/>
    </w:pPr>
    <w:rPr>
      <w:b/>
      <w:bCs/>
      <w:sz w:val="18"/>
      <w:szCs w:val="18"/>
      <w:u w:val="single" w:color="000000"/>
    </w:rPr>
  </w:style>
  <w:style w:type="paragraph" w:styleId="ListParagraph">
    <w:name w:val="List Paragraph"/>
    <w:basedOn w:val="Normal"/>
    <w:uiPriority w:val="34"/>
    <w:qFormat/>
    <w:rsid w:val="009C64D9"/>
    <w:pPr>
      <w:spacing w:before="59"/>
      <w:ind w:left="1095" w:hanging="339"/>
    </w:pPr>
  </w:style>
  <w:style w:type="paragraph" w:customStyle="1" w:styleId="TableParagraph">
    <w:name w:val="Table Paragraph"/>
    <w:basedOn w:val="Normal"/>
    <w:uiPriority w:val="1"/>
    <w:qFormat/>
    <w:rsid w:val="009C64D9"/>
  </w:style>
  <w:style w:type="character" w:customStyle="1" w:styleId="BodyTextChar">
    <w:name w:val="Body Text Char"/>
    <w:basedOn w:val="DefaultParagraphFont"/>
    <w:link w:val="BodyText"/>
    <w:uiPriority w:val="1"/>
    <w:rsid w:val="00436FBD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7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08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5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5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5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2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3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7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1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98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6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54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0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3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97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Written Statement</vt:lpstr>
    </vt:vector>
  </TitlesOfParts>
  <Company>Louth Local Authorities</Company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Written Statement</dc:title>
  <dc:creator>thamilton</dc:creator>
  <cp:lastModifiedBy>bmckevitt</cp:lastModifiedBy>
  <cp:revision>2</cp:revision>
  <dcterms:created xsi:type="dcterms:W3CDTF">2022-04-22T08:08:00Z</dcterms:created>
  <dcterms:modified xsi:type="dcterms:W3CDTF">2022-04-22T08:08:00Z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2022-04-13T00:00:00Z</vt:filetime>
  </property>
</Properties>
</file>