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A2C0D" w14:textId="77777777" w:rsidR="00E145C3" w:rsidRDefault="00E145C3" w:rsidP="00270C71">
      <w:pPr>
        <w:autoSpaceDE w:val="0"/>
        <w:autoSpaceDN w:val="0"/>
        <w:adjustRightInd w:val="0"/>
        <w:jc w:val="both"/>
        <w:rPr>
          <w:rFonts w:cs="Arial"/>
        </w:rPr>
      </w:pPr>
    </w:p>
    <w:p w14:paraId="5BEC454C" w14:textId="77777777" w:rsidR="00E145C3" w:rsidRDefault="00E145C3" w:rsidP="00270C71">
      <w:pPr>
        <w:autoSpaceDE w:val="0"/>
        <w:autoSpaceDN w:val="0"/>
        <w:adjustRightInd w:val="0"/>
        <w:jc w:val="both"/>
        <w:rPr>
          <w:rFonts w:cs="Arial"/>
        </w:rPr>
      </w:pPr>
    </w:p>
    <w:p w14:paraId="5E58BB4C" w14:textId="77777777" w:rsidR="00E145C3" w:rsidRDefault="00E145C3" w:rsidP="00270C71">
      <w:pPr>
        <w:autoSpaceDE w:val="0"/>
        <w:autoSpaceDN w:val="0"/>
        <w:adjustRightInd w:val="0"/>
        <w:jc w:val="both"/>
        <w:rPr>
          <w:rFonts w:cs="Arial"/>
        </w:rPr>
      </w:pPr>
    </w:p>
    <w:p w14:paraId="20BAE89F" w14:textId="39F9E420" w:rsidR="00270C71" w:rsidRDefault="008E6938" w:rsidP="00270C71">
      <w:pPr>
        <w:autoSpaceDE w:val="0"/>
        <w:autoSpaceDN w:val="0"/>
        <w:adjustRightInd w:val="0"/>
        <w:jc w:val="both"/>
        <w:rPr>
          <w:rFonts w:cs="Arial"/>
        </w:rPr>
      </w:pPr>
      <w:r>
        <w:rPr>
          <w:rFonts w:cs="Arial"/>
        </w:rPr>
        <w:t>Frank Magee</w:t>
      </w:r>
    </w:p>
    <w:p w14:paraId="2A0459B8" w14:textId="3553315E" w:rsidR="00E145C3" w:rsidRDefault="008E6938" w:rsidP="00270C71">
      <w:pPr>
        <w:autoSpaceDE w:val="0"/>
        <w:autoSpaceDN w:val="0"/>
        <w:adjustRightInd w:val="0"/>
        <w:jc w:val="both"/>
        <w:rPr>
          <w:rFonts w:cs="Arial"/>
        </w:rPr>
      </w:pPr>
      <w:r>
        <w:rPr>
          <w:rFonts w:cs="Arial"/>
        </w:rPr>
        <w:t>Louth County Council</w:t>
      </w:r>
    </w:p>
    <w:p w14:paraId="5399A78F" w14:textId="5E3CD60D" w:rsidR="008E6938" w:rsidRDefault="008E6938" w:rsidP="00270C71">
      <w:pPr>
        <w:autoSpaceDE w:val="0"/>
        <w:autoSpaceDN w:val="0"/>
        <w:adjustRightInd w:val="0"/>
        <w:jc w:val="both"/>
        <w:rPr>
          <w:rFonts w:cs="Arial"/>
        </w:rPr>
      </w:pPr>
      <w:r>
        <w:rPr>
          <w:rFonts w:cs="Arial"/>
        </w:rPr>
        <w:t>Town Hall</w:t>
      </w:r>
    </w:p>
    <w:p w14:paraId="5EEC998C" w14:textId="3A6B496A" w:rsidR="008E6938" w:rsidRDefault="008E6938" w:rsidP="00270C71">
      <w:pPr>
        <w:autoSpaceDE w:val="0"/>
        <w:autoSpaceDN w:val="0"/>
        <w:adjustRightInd w:val="0"/>
        <w:jc w:val="both"/>
        <w:rPr>
          <w:rFonts w:cs="Arial"/>
        </w:rPr>
      </w:pPr>
      <w:r>
        <w:rPr>
          <w:rFonts w:cs="Arial"/>
        </w:rPr>
        <w:t>Crowe Street</w:t>
      </w:r>
    </w:p>
    <w:p w14:paraId="40EC36C8" w14:textId="342A3B46" w:rsidR="008E6938" w:rsidRDefault="008E6938" w:rsidP="00270C71">
      <w:pPr>
        <w:autoSpaceDE w:val="0"/>
        <w:autoSpaceDN w:val="0"/>
        <w:adjustRightInd w:val="0"/>
        <w:jc w:val="both"/>
        <w:rPr>
          <w:rFonts w:cs="Arial"/>
        </w:rPr>
      </w:pPr>
      <w:r>
        <w:rPr>
          <w:rFonts w:cs="Arial"/>
        </w:rPr>
        <w:t>Dundalk</w:t>
      </w:r>
    </w:p>
    <w:p w14:paraId="0F6271C3" w14:textId="044CDAE9" w:rsidR="00E145C3" w:rsidRPr="005D7F14" w:rsidRDefault="008E6938" w:rsidP="00270C71">
      <w:pPr>
        <w:autoSpaceDE w:val="0"/>
        <w:autoSpaceDN w:val="0"/>
        <w:adjustRightInd w:val="0"/>
        <w:jc w:val="both"/>
        <w:rPr>
          <w:rFonts w:cs="Arial"/>
        </w:rPr>
      </w:pPr>
      <w:r>
        <w:rPr>
          <w:rFonts w:cs="Arial"/>
        </w:rPr>
        <w:t>Co. Louth A91 W20C</w:t>
      </w:r>
    </w:p>
    <w:p w14:paraId="2AC2F43E" w14:textId="77777777" w:rsidR="008D142D" w:rsidRDefault="008D142D" w:rsidP="00270C71">
      <w:pPr>
        <w:pStyle w:val="NoSpacing"/>
        <w:tabs>
          <w:tab w:val="left" w:pos="1995"/>
        </w:tabs>
      </w:pPr>
    </w:p>
    <w:p w14:paraId="14F7E681" w14:textId="01B54729" w:rsidR="00270C71" w:rsidRPr="005D7F14" w:rsidRDefault="004F62D7" w:rsidP="00270C71">
      <w:pPr>
        <w:pStyle w:val="NoSpacing"/>
        <w:tabs>
          <w:tab w:val="left" w:pos="1995"/>
        </w:tabs>
      </w:pPr>
      <w:r>
        <w:t>2</w:t>
      </w:r>
      <w:r w:rsidR="00AB0A50">
        <w:t>9</w:t>
      </w:r>
      <w:r w:rsidR="00B82DC7" w:rsidRPr="00B82DC7">
        <w:rPr>
          <w:vertAlign w:val="superscript"/>
        </w:rPr>
        <w:t>th</w:t>
      </w:r>
      <w:r w:rsidR="00B82DC7">
        <w:t xml:space="preserve"> </w:t>
      </w:r>
      <w:r w:rsidR="008E6938">
        <w:t>November 2021</w:t>
      </w:r>
    </w:p>
    <w:p w14:paraId="0552A7E0" w14:textId="77777777" w:rsidR="00270C71" w:rsidRPr="005D7F14" w:rsidRDefault="00270C71" w:rsidP="00270C71">
      <w:pPr>
        <w:pStyle w:val="NoSpacing"/>
      </w:pPr>
    </w:p>
    <w:p w14:paraId="4EFEFB04" w14:textId="7676A3AC" w:rsidR="00270C71" w:rsidRPr="005D7F14" w:rsidRDefault="00E145C3" w:rsidP="00270C71">
      <w:pPr>
        <w:pStyle w:val="NoSpacing"/>
      </w:pPr>
      <w:r>
        <w:t xml:space="preserve">Dear </w:t>
      </w:r>
      <w:r w:rsidR="008E6938">
        <w:t>Frank</w:t>
      </w:r>
      <w:r w:rsidR="00270C71" w:rsidRPr="005D7F14">
        <w:t>,</w:t>
      </w:r>
    </w:p>
    <w:p w14:paraId="26F09C99" w14:textId="77777777" w:rsidR="00270C71" w:rsidRPr="005D7F14" w:rsidRDefault="00270C71" w:rsidP="00270C71">
      <w:pPr>
        <w:pStyle w:val="NoSpacing"/>
      </w:pPr>
    </w:p>
    <w:p w14:paraId="77B472BE" w14:textId="5EAF88DD" w:rsidR="00270C71" w:rsidRPr="005D7F14" w:rsidRDefault="00E145C3" w:rsidP="00270C71">
      <w:pPr>
        <w:pStyle w:val="NoSpacing"/>
        <w:rPr>
          <w:b/>
        </w:rPr>
      </w:pPr>
      <w:r>
        <w:rPr>
          <w:b/>
        </w:rPr>
        <w:t>RE:</w:t>
      </w:r>
      <w:r>
        <w:rPr>
          <w:b/>
        </w:rPr>
        <w:tab/>
      </w:r>
      <w:r w:rsidR="008E6938">
        <w:rPr>
          <w:b/>
        </w:rPr>
        <w:t>ARDEE EDUCATE TOGETHER NATIONAL SCHOOL</w:t>
      </w:r>
    </w:p>
    <w:p w14:paraId="60A2E912" w14:textId="2A92C457" w:rsidR="00270C71" w:rsidRDefault="008E6938" w:rsidP="00270C71">
      <w:pPr>
        <w:ind w:firstLine="720"/>
        <w:outlineLvl w:val="0"/>
        <w:rPr>
          <w:rFonts w:eastAsia="Times New Roman" w:cs="Arial"/>
          <w:b/>
          <w:color w:val="000000"/>
        </w:rPr>
      </w:pPr>
      <w:r>
        <w:rPr>
          <w:rFonts w:eastAsia="Times New Roman" w:cs="Arial"/>
          <w:b/>
          <w:color w:val="000000"/>
        </w:rPr>
        <w:t>REVISED PART 8 PLANNING APPLICATION</w:t>
      </w:r>
    </w:p>
    <w:p w14:paraId="5B82FB58" w14:textId="459F4AD0" w:rsidR="008E6938" w:rsidRDefault="008E6938" w:rsidP="00270C71">
      <w:pPr>
        <w:ind w:firstLine="720"/>
        <w:outlineLvl w:val="0"/>
        <w:rPr>
          <w:rFonts w:eastAsia="Times New Roman" w:cs="Arial"/>
          <w:b/>
          <w:color w:val="000000"/>
        </w:rPr>
      </w:pPr>
      <w:r>
        <w:rPr>
          <w:rFonts w:eastAsia="Times New Roman" w:cs="Arial"/>
          <w:b/>
          <w:color w:val="000000"/>
        </w:rPr>
        <w:t>PART 8: 4 CLASSROOM EXTENSION</w:t>
      </w:r>
    </w:p>
    <w:p w14:paraId="64D42FBA" w14:textId="7F682B1C" w:rsidR="00270C71" w:rsidRDefault="00270C71" w:rsidP="00270C71">
      <w:pPr>
        <w:pStyle w:val="NoSpacing"/>
        <w:rPr>
          <w:b/>
        </w:rPr>
      </w:pPr>
    </w:p>
    <w:p w14:paraId="5A4AC1DD" w14:textId="16AC27D2" w:rsidR="008E6938" w:rsidRDefault="008E6938" w:rsidP="00270C71">
      <w:pPr>
        <w:pStyle w:val="NoSpacing"/>
        <w:rPr>
          <w:bCs/>
        </w:rPr>
      </w:pPr>
      <w:r w:rsidRPr="004A3AA8">
        <w:rPr>
          <w:bCs/>
        </w:rPr>
        <w:t xml:space="preserve">We refer to the above Planning Application and provide the following Statement in support of the documentation and revised drawings submitted for an additional 4 Class Extension to the previously approved scheme for an 8 Class Primary School. The </w:t>
      </w:r>
      <w:r w:rsidR="004A3AA8" w:rsidRPr="004A3AA8">
        <w:rPr>
          <w:bCs/>
        </w:rPr>
        <w:t>scheme proposals have been amended to allow for an increase in Special Needs Accommodation to include a 4 Class SEN Suite in lieu of the previously approved 2 Class Suite in accordance with Department of Education requirements.</w:t>
      </w:r>
      <w:r w:rsidR="004A3AA8">
        <w:rPr>
          <w:bCs/>
        </w:rPr>
        <w:t xml:space="preserve"> The revised schedule of accommodation now includes 8 General Classrooms, 4 Special Needs Classrooms and all associated administrative and ancillary accommodation.</w:t>
      </w:r>
    </w:p>
    <w:p w14:paraId="65806D9E" w14:textId="0AFA276F" w:rsidR="004A3AA8" w:rsidRDefault="004A3AA8" w:rsidP="00270C71">
      <w:pPr>
        <w:pStyle w:val="NoSpacing"/>
        <w:rPr>
          <w:bCs/>
        </w:rPr>
      </w:pPr>
    </w:p>
    <w:p w14:paraId="39C7896B" w14:textId="2E95CF5C" w:rsidR="004A3AA8" w:rsidRPr="001A42F4" w:rsidRDefault="004A3AA8" w:rsidP="00270C71">
      <w:pPr>
        <w:pStyle w:val="NoSpacing"/>
        <w:rPr>
          <w:b/>
        </w:rPr>
      </w:pPr>
      <w:r w:rsidRPr="001A42F4">
        <w:rPr>
          <w:b/>
        </w:rPr>
        <w:t>Archaeology</w:t>
      </w:r>
    </w:p>
    <w:p w14:paraId="4440C6E7" w14:textId="041B5487" w:rsidR="004A3AA8" w:rsidRPr="001A42F4" w:rsidRDefault="004A3AA8" w:rsidP="00270C71">
      <w:pPr>
        <w:pStyle w:val="NoSpacing"/>
        <w:rPr>
          <w:b/>
        </w:rPr>
      </w:pPr>
    </w:p>
    <w:p w14:paraId="278672E5" w14:textId="0CCEEC1A" w:rsidR="004A3AA8" w:rsidRDefault="004A3AA8" w:rsidP="00270C71">
      <w:pPr>
        <w:pStyle w:val="NoSpacing"/>
        <w:rPr>
          <w:bCs/>
        </w:rPr>
      </w:pPr>
      <w:r>
        <w:rPr>
          <w:bCs/>
        </w:rPr>
        <w:t>An initial Archaeological Impact Assessment was completed by Archer Heritage Planning Ltd. in March 2015.</w:t>
      </w:r>
    </w:p>
    <w:p w14:paraId="79445D3C" w14:textId="5D94E99C" w:rsidR="004A3AA8" w:rsidRDefault="004A3AA8" w:rsidP="00270C71">
      <w:pPr>
        <w:pStyle w:val="NoSpacing"/>
        <w:rPr>
          <w:bCs/>
        </w:rPr>
      </w:pPr>
      <w:r>
        <w:rPr>
          <w:bCs/>
        </w:rPr>
        <w:t>A secondary Archaeological Geophysical Survey</w:t>
      </w:r>
      <w:r w:rsidR="007F2337">
        <w:rPr>
          <w:bCs/>
        </w:rPr>
        <w:t>, License Ref: 17R0230</w:t>
      </w:r>
      <w:r>
        <w:rPr>
          <w:bCs/>
        </w:rPr>
        <w:t xml:space="preserve"> and </w:t>
      </w:r>
      <w:r w:rsidR="007F2337">
        <w:rPr>
          <w:bCs/>
        </w:rPr>
        <w:t>Test Trenching Survey, License Ref: 17E0565 were undertaken under the direction of Archaeological Consultancy Services Unit on 3</w:t>
      </w:r>
      <w:r w:rsidR="007F2337" w:rsidRPr="007F2337">
        <w:rPr>
          <w:bCs/>
          <w:vertAlign w:val="superscript"/>
        </w:rPr>
        <w:t>rd</w:t>
      </w:r>
      <w:r w:rsidR="007F2337">
        <w:rPr>
          <w:bCs/>
        </w:rPr>
        <w:t>-4</w:t>
      </w:r>
      <w:r w:rsidR="007F2337" w:rsidRPr="007F2337">
        <w:rPr>
          <w:bCs/>
          <w:vertAlign w:val="superscript"/>
        </w:rPr>
        <w:t>th</w:t>
      </w:r>
      <w:r w:rsidR="007F2337">
        <w:rPr>
          <w:bCs/>
        </w:rPr>
        <w:t xml:space="preserve"> January 2018 and 18</w:t>
      </w:r>
      <w:r w:rsidR="007F2337" w:rsidRPr="007F2337">
        <w:rPr>
          <w:bCs/>
          <w:vertAlign w:val="superscript"/>
        </w:rPr>
        <w:t>th</w:t>
      </w:r>
      <w:r w:rsidR="007F2337">
        <w:rPr>
          <w:bCs/>
        </w:rPr>
        <w:t>-19</w:t>
      </w:r>
      <w:r w:rsidR="007F2337" w:rsidRPr="007F2337">
        <w:rPr>
          <w:bCs/>
          <w:vertAlign w:val="superscript"/>
        </w:rPr>
        <w:t>th</w:t>
      </w:r>
      <w:r w:rsidR="007F2337">
        <w:rPr>
          <w:bCs/>
        </w:rPr>
        <w:t xml:space="preserve"> January respectively. Please refer to the attached Archaeological Report dated 29</w:t>
      </w:r>
      <w:r w:rsidR="007F2337" w:rsidRPr="007F2337">
        <w:rPr>
          <w:bCs/>
          <w:vertAlign w:val="superscript"/>
        </w:rPr>
        <w:t>th</w:t>
      </w:r>
      <w:r w:rsidR="007F2337">
        <w:rPr>
          <w:bCs/>
        </w:rPr>
        <w:t xml:space="preserve"> January 2018. This survey includes a photographic record of the existing st</w:t>
      </w:r>
      <w:r w:rsidR="00851AB0">
        <w:rPr>
          <w:bCs/>
        </w:rPr>
        <w:t>o</w:t>
      </w:r>
      <w:r w:rsidR="007F2337">
        <w:rPr>
          <w:bCs/>
        </w:rPr>
        <w:t>ne wall fronting Jervis Street and the existing stone culvert running parallel to Jervis Str</w:t>
      </w:r>
      <w:r w:rsidR="00851AB0">
        <w:rPr>
          <w:bCs/>
        </w:rPr>
        <w:t xml:space="preserve">eet where a proposed boulevard shall connect the proposed </w:t>
      </w:r>
      <w:proofErr w:type="spellStart"/>
      <w:r w:rsidR="00851AB0">
        <w:rPr>
          <w:bCs/>
        </w:rPr>
        <w:t>Ardee</w:t>
      </w:r>
      <w:proofErr w:type="spellEnd"/>
      <w:r w:rsidR="00851AB0">
        <w:rPr>
          <w:bCs/>
        </w:rPr>
        <w:t xml:space="preserve"> ETNS site to the existing public road network.</w:t>
      </w:r>
    </w:p>
    <w:p w14:paraId="7BD69D85" w14:textId="0B10E21C" w:rsidR="00851AB0" w:rsidRDefault="00851AB0" w:rsidP="00270C71">
      <w:pPr>
        <w:pStyle w:val="NoSpacing"/>
        <w:rPr>
          <w:bCs/>
        </w:rPr>
      </w:pPr>
      <w:r>
        <w:rPr>
          <w:bCs/>
        </w:rPr>
        <w:t xml:space="preserve">The initial Archaeological Impact Assessment and secondary Archaeological </w:t>
      </w:r>
      <w:r w:rsidR="00E85068">
        <w:rPr>
          <w:bCs/>
        </w:rPr>
        <w:t>S</w:t>
      </w:r>
      <w:r>
        <w:rPr>
          <w:bCs/>
        </w:rPr>
        <w:t>urveys included the full extent of the development site inclusive of the footprint of the proposed 4 class extension.</w:t>
      </w:r>
    </w:p>
    <w:p w14:paraId="036BA858" w14:textId="72AB6F45" w:rsidR="00851AB0" w:rsidRDefault="00851AB0" w:rsidP="00270C71">
      <w:pPr>
        <w:pStyle w:val="NoSpacing"/>
        <w:rPr>
          <w:bCs/>
        </w:rPr>
      </w:pPr>
      <w:r>
        <w:rPr>
          <w:bCs/>
        </w:rPr>
        <w:t>17 test trenches were exposed on completion of the geophysical survey to determine evidence or likelihood of relevant or significant archaeological findings. The Report concludes that no archaeological features or deposits were recorde</w:t>
      </w:r>
      <w:r w:rsidR="001A42F4">
        <w:rPr>
          <w:bCs/>
        </w:rPr>
        <w:t>d</w:t>
      </w:r>
      <w:r>
        <w:rPr>
          <w:bCs/>
        </w:rPr>
        <w:t>.</w:t>
      </w:r>
    </w:p>
    <w:p w14:paraId="2DD4A10A" w14:textId="3FD92E7C" w:rsidR="00851AB0" w:rsidRDefault="00851AB0" w:rsidP="00270C71">
      <w:pPr>
        <w:pStyle w:val="NoSpacing"/>
        <w:rPr>
          <w:bCs/>
        </w:rPr>
      </w:pPr>
      <w:r>
        <w:rPr>
          <w:bCs/>
        </w:rPr>
        <w:t xml:space="preserve">The secondary Report </w:t>
      </w:r>
      <w:r w:rsidR="001A42F4">
        <w:rPr>
          <w:bCs/>
        </w:rPr>
        <w:t>recommends that archaeological monitoring be continued during topsoil removal in the early stages of the proposed construction works.</w:t>
      </w:r>
    </w:p>
    <w:p w14:paraId="09D92EA1" w14:textId="6BDE9952" w:rsidR="001A42F4" w:rsidRDefault="001A42F4" w:rsidP="00270C71">
      <w:pPr>
        <w:pStyle w:val="NoSpacing"/>
        <w:rPr>
          <w:bCs/>
        </w:rPr>
      </w:pPr>
    </w:p>
    <w:p w14:paraId="55ACDFE4" w14:textId="7800C894" w:rsidR="001A42F4" w:rsidRPr="00B86C8A" w:rsidRDefault="001A42F4" w:rsidP="00270C71">
      <w:pPr>
        <w:pStyle w:val="NoSpacing"/>
        <w:rPr>
          <w:b/>
        </w:rPr>
      </w:pPr>
      <w:r w:rsidRPr="00B86C8A">
        <w:rPr>
          <w:b/>
        </w:rPr>
        <w:t>Appropriate Assessment Screening</w:t>
      </w:r>
    </w:p>
    <w:p w14:paraId="511BDBE3" w14:textId="34CF72B3" w:rsidR="001A42F4" w:rsidRPr="00B86C8A" w:rsidRDefault="001A42F4" w:rsidP="00270C71">
      <w:pPr>
        <w:pStyle w:val="NoSpacing"/>
        <w:rPr>
          <w:b/>
        </w:rPr>
      </w:pPr>
    </w:p>
    <w:p w14:paraId="157011B3" w14:textId="1F71340F" w:rsidR="001A42F4" w:rsidRDefault="001A42F4" w:rsidP="00270C71">
      <w:pPr>
        <w:pStyle w:val="NoSpacing"/>
        <w:rPr>
          <w:bCs/>
        </w:rPr>
      </w:pPr>
      <w:r>
        <w:rPr>
          <w:bCs/>
        </w:rPr>
        <w:t>An initial Appropriate Assessment Screening Report was completed by the Moore Group on 5</w:t>
      </w:r>
      <w:r w:rsidRPr="001A42F4">
        <w:rPr>
          <w:bCs/>
          <w:vertAlign w:val="superscript"/>
        </w:rPr>
        <w:t>th</w:t>
      </w:r>
      <w:r>
        <w:rPr>
          <w:bCs/>
        </w:rPr>
        <w:t xml:space="preserve"> March 2015.</w:t>
      </w:r>
      <w:r w:rsidR="00FC1E2F">
        <w:rPr>
          <w:bCs/>
        </w:rPr>
        <w:t xml:space="preserve"> </w:t>
      </w:r>
    </w:p>
    <w:p w14:paraId="7946713B" w14:textId="399EABC3" w:rsidR="00E85068" w:rsidRDefault="001A42F4" w:rsidP="00270C71">
      <w:pPr>
        <w:pStyle w:val="NoSpacing"/>
        <w:rPr>
          <w:bCs/>
        </w:rPr>
      </w:pPr>
      <w:r>
        <w:rPr>
          <w:bCs/>
        </w:rPr>
        <w:t xml:space="preserve">This Report concluded that there was limited biological and hydrological connectivity between the proposed site of </w:t>
      </w:r>
      <w:proofErr w:type="spellStart"/>
      <w:r>
        <w:rPr>
          <w:bCs/>
        </w:rPr>
        <w:t>Ardee</w:t>
      </w:r>
      <w:proofErr w:type="spellEnd"/>
      <w:r>
        <w:rPr>
          <w:bCs/>
        </w:rPr>
        <w:t xml:space="preserve"> ETNS and Natura 200</w:t>
      </w:r>
      <w:r w:rsidR="00E85068">
        <w:rPr>
          <w:bCs/>
        </w:rPr>
        <w:t>0</w:t>
      </w:r>
      <w:r>
        <w:rPr>
          <w:bCs/>
        </w:rPr>
        <w:t xml:space="preserve"> sites. No direct impacts or habitat fragmentation to Natura </w:t>
      </w:r>
    </w:p>
    <w:p w14:paraId="17303248" w14:textId="2F05B0D9" w:rsidR="00E85068" w:rsidRDefault="00E85068" w:rsidP="00270C71">
      <w:pPr>
        <w:pStyle w:val="NoSpacing"/>
        <w:rPr>
          <w:bCs/>
        </w:rPr>
      </w:pPr>
    </w:p>
    <w:p w14:paraId="085E539F" w14:textId="77777777" w:rsidR="00E85068" w:rsidRDefault="00E85068" w:rsidP="00270C71">
      <w:pPr>
        <w:pStyle w:val="NoSpacing"/>
        <w:rPr>
          <w:bCs/>
        </w:rPr>
      </w:pPr>
    </w:p>
    <w:p w14:paraId="3A5DC015" w14:textId="77777777" w:rsidR="00E85068" w:rsidRDefault="00E85068" w:rsidP="00270C71">
      <w:pPr>
        <w:pStyle w:val="NoSpacing"/>
        <w:rPr>
          <w:bCs/>
        </w:rPr>
      </w:pPr>
    </w:p>
    <w:p w14:paraId="6E76957D" w14:textId="1E72EF94" w:rsidR="001A42F4" w:rsidRDefault="001A42F4" w:rsidP="00270C71">
      <w:pPr>
        <w:pStyle w:val="NoSpacing"/>
        <w:rPr>
          <w:bCs/>
        </w:rPr>
      </w:pPr>
      <w:r>
        <w:rPr>
          <w:bCs/>
        </w:rPr>
        <w:t>2000 sites would result from the proposed school development</w:t>
      </w:r>
      <w:r w:rsidR="001C4DD0">
        <w:rPr>
          <w:bCs/>
        </w:rPr>
        <w:t xml:space="preserve"> </w:t>
      </w:r>
      <w:r>
        <w:rPr>
          <w:bCs/>
        </w:rPr>
        <w:t>and no indirect or cumulative imp</w:t>
      </w:r>
      <w:r w:rsidR="001C4DD0">
        <w:rPr>
          <w:bCs/>
        </w:rPr>
        <w:t>ac</w:t>
      </w:r>
      <w:r>
        <w:rPr>
          <w:bCs/>
        </w:rPr>
        <w:t xml:space="preserve">ts on </w:t>
      </w:r>
      <w:r w:rsidR="001C4DD0">
        <w:rPr>
          <w:bCs/>
        </w:rPr>
        <w:t>N</w:t>
      </w:r>
      <w:r>
        <w:rPr>
          <w:bCs/>
        </w:rPr>
        <w:t xml:space="preserve">atura </w:t>
      </w:r>
      <w:r w:rsidR="001C4DD0">
        <w:rPr>
          <w:bCs/>
        </w:rPr>
        <w:t>2000 would result from the proposed development.</w:t>
      </w:r>
    </w:p>
    <w:p w14:paraId="236F14CC" w14:textId="05700591" w:rsidR="001C4DD0" w:rsidRDefault="001C4DD0" w:rsidP="00270C71">
      <w:pPr>
        <w:pStyle w:val="NoSpacing"/>
        <w:rPr>
          <w:bCs/>
        </w:rPr>
      </w:pPr>
      <w:r>
        <w:rPr>
          <w:bCs/>
        </w:rPr>
        <w:t>A secondary Appropriate Assessment Screening Report was completed by the Moore Group on 1</w:t>
      </w:r>
      <w:r w:rsidRPr="001C4DD0">
        <w:rPr>
          <w:bCs/>
          <w:vertAlign w:val="superscript"/>
        </w:rPr>
        <w:t>st</w:t>
      </w:r>
      <w:r>
        <w:rPr>
          <w:bCs/>
        </w:rPr>
        <w:t xml:space="preserve"> November 2021 to determine if the proposed 4 class extension would have any impacts upon Nature 2000 sites.</w:t>
      </w:r>
    </w:p>
    <w:p w14:paraId="359244D9" w14:textId="6BCFCA07" w:rsidR="001C4DD0" w:rsidRDefault="001C4DD0" w:rsidP="00270C71">
      <w:pPr>
        <w:pStyle w:val="NoSpacing"/>
        <w:rPr>
          <w:bCs/>
        </w:rPr>
      </w:pPr>
      <w:r>
        <w:rPr>
          <w:bCs/>
        </w:rPr>
        <w:t>Please note that the scope of both the Initial and Secondary Assessments included for the entirety of the proposed development site including the footprint of the initial development and proposed 4 Class extension.</w:t>
      </w:r>
    </w:p>
    <w:p w14:paraId="666F490A" w14:textId="3D97C0F7" w:rsidR="006278FB" w:rsidRDefault="001C4DD0" w:rsidP="00270C71">
      <w:pPr>
        <w:pStyle w:val="NoSpacing"/>
        <w:rPr>
          <w:bCs/>
        </w:rPr>
      </w:pPr>
      <w:r>
        <w:rPr>
          <w:bCs/>
        </w:rPr>
        <w:t>The Secondary Asses</w:t>
      </w:r>
      <w:r w:rsidR="006278FB">
        <w:rPr>
          <w:bCs/>
        </w:rPr>
        <w:t xml:space="preserve">sment of Significance of Effects concludes that there is no </w:t>
      </w:r>
      <w:r w:rsidR="00FC1E2F">
        <w:rPr>
          <w:bCs/>
        </w:rPr>
        <w:t xml:space="preserve">direct </w:t>
      </w:r>
      <w:r w:rsidR="006278FB">
        <w:rPr>
          <w:bCs/>
        </w:rPr>
        <w:t xml:space="preserve">connectivity to any European sites within or outside the potential zone of influence and there shall be no predicted effects on any European site </w:t>
      </w:r>
      <w:proofErr w:type="gramStart"/>
      <w:r w:rsidR="006278FB">
        <w:rPr>
          <w:bCs/>
        </w:rPr>
        <w:t>as a result of</w:t>
      </w:r>
      <w:proofErr w:type="gramEnd"/>
      <w:r w:rsidR="006278FB">
        <w:rPr>
          <w:bCs/>
        </w:rPr>
        <w:t xml:space="preserve"> the proposed building including the 4 Class extension.</w:t>
      </w:r>
    </w:p>
    <w:p w14:paraId="5420EA3B" w14:textId="2DB65A24" w:rsidR="00B86C8A" w:rsidRDefault="006278FB" w:rsidP="00270C71">
      <w:pPr>
        <w:pStyle w:val="NoSpacing"/>
        <w:rPr>
          <w:bCs/>
        </w:rPr>
      </w:pPr>
      <w:r>
        <w:rPr>
          <w:bCs/>
        </w:rPr>
        <w:t xml:space="preserve">No further assessment is required as the </w:t>
      </w:r>
      <w:r w:rsidR="00E85068">
        <w:rPr>
          <w:bCs/>
        </w:rPr>
        <w:t>p</w:t>
      </w:r>
      <w:r>
        <w:rPr>
          <w:bCs/>
        </w:rPr>
        <w:t xml:space="preserve">roposed </w:t>
      </w:r>
      <w:r w:rsidR="00E85068">
        <w:rPr>
          <w:bCs/>
        </w:rPr>
        <w:t>d</w:t>
      </w:r>
      <w:r>
        <w:rPr>
          <w:bCs/>
        </w:rPr>
        <w:t>evelopment</w:t>
      </w:r>
      <w:r w:rsidR="00B86C8A">
        <w:rPr>
          <w:bCs/>
        </w:rPr>
        <w:t>, individually or in combination with other plans or projects, will not have a significant effect on a European site.</w:t>
      </w:r>
    </w:p>
    <w:p w14:paraId="5BC6FC19" w14:textId="77777777" w:rsidR="00B86C8A" w:rsidRDefault="00B86C8A" w:rsidP="00270C71">
      <w:pPr>
        <w:pStyle w:val="NoSpacing"/>
        <w:rPr>
          <w:bCs/>
        </w:rPr>
      </w:pPr>
      <w:r>
        <w:rPr>
          <w:bCs/>
        </w:rPr>
        <w:t>Please refer to the attached Appropriate Assessment Screening Report.</w:t>
      </w:r>
    </w:p>
    <w:p w14:paraId="62F5390F" w14:textId="77777777" w:rsidR="00B86C8A" w:rsidRDefault="00B86C8A" w:rsidP="00270C71">
      <w:pPr>
        <w:pStyle w:val="NoSpacing"/>
        <w:rPr>
          <w:bCs/>
        </w:rPr>
      </w:pPr>
    </w:p>
    <w:p w14:paraId="1D866E13" w14:textId="690ADC3A" w:rsidR="001C4DD0" w:rsidRPr="00854CD5" w:rsidRDefault="00B86C8A" w:rsidP="00270C71">
      <w:pPr>
        <w:pStyle w:val="NoSpacing"/>
        <w:rPr>
          <w:b/>
        </w:rPr>
      </w:pPr>
      <w:r>
        <w:rPr>
          <w:bCs/>
        </w:rPr>
        <w:t xml:space="preserve"> </w:t>
      </w:r>
      <w:r w:rsidRPr="00854CD5">
        <w:rPr>
          <w:b/>
        </w:rPr>
        <w:t xml:space="preserve">Environmental </w:t>
      </w:r>
      <w:r w:rsidR="00854CD5" w:rsidRPr="00854CD5">
        <w:rPr>
          <w:b/>
        </w:rPr>
        <w:t>I</w:t>
      </w:r>
      <w:r w:rsidRPr="00854CD5">
        <w:rPr>
          <w:b/>
        </w:rPr>
        <w:t>mpact Assessment</w:t>
      </w:r>
    </w:p>
    <w:p w14:paraId="04FD0A4F" w14:textId="7A812CFF" w:rsidR="00B86C8A" w:rsidRDefault="00B86C8A" w:rsidP="00270C71">
      <w:pPr>
        <w:pStyle w:val="NoSpacing"/>
        <w:rPr>
          <w:bCs/>
        </w:rPr>
      </w:pPr>
    </w:p>
    <w:p w14:paraId="48A82A99" w14:textId="47ACE11B" w:rsidR="00B86C8A" w:rsidRDefault="00B86C8A" w:rsidP="00270C71">
      <w:pPr>
        <w:pStyle w:val="NoSpacing"/>
        <w:rPr>
          <w:bCs/>
        </w:rPr>
      </w:pPr>
      <w:r>
        <w:rPr>
          <w:bCs/>
        </w:rPr>
        <w:t>The initial Part 8 Planning Application for an 8 Class Primary School + 2 Class SEN was considered at Planning stage</w:t>
      </w:r>
      <w:r w:rsidR="007246B5">
        <w:rPr>
          <w:bCs/>
        </w:rPr>
        <w:t>. I</w:t>
      </w:r>
      <w:r>
        <w:rPr>
          <w:bCs/>
        </w:rPr>
        <w:t>t was concluded that</w:t>
      </w:r>
      <w:r w:rsidR="001934A7">
        <w:rPr>
          <w:bCs/>
        </w:rPr>
        <w:t xml:space="preserve"> due to</w:t>
      </w:r>
      <w:r>
        <w:rPr>
          <w:bCs/>
        </w:rPr>
        <w:t xml:space="preserve"> the limited nature and scale of the proposed development, together </w:t>
      </w:r>
      <w:r w:rsidR="007246B5">
        <w:rPr>
          <w:bCs/>
        </w:rPr>
        <w:t xml:space="preserve">with the absence of any connectivity to any sensitive location, that </w:t>
      </w:r>
      <w:r w:rsidR="001934A7">
        <w:rPr>
          <w:bCs/>
        </w:rPr>
        <w:t>there would b</w:t>
      </w:r>
      <w:r w:rsidR="007B00B7">
        <w:rPr>
          <w:bCs/>
        </w:rPr>
        <w:t>e</w:t>
      </w:r>
      <w:r w:rsidR="001934A7">
        <w:rPr>
          <w:bCs/>
        </w:rPr>
        <w:t xml:space="preserve"> no real likelihood of any signi</w:t>
      </w:r>
      <w:r w:rsidR="00854CD5">
        <w:rPr>
          <w:bCs/>
        </w:rPr>
        <w:t>fi</w:t>
      </w:r>
      <w:r w:rsidR="001934A7">
        <w:rPr>
          <w:bCs/>
        </w:rPr>
        <w:t xml:space="preserve">cant impacts upon the environment. The requirement for an Environmental Impact Assessment was </w:t>
      </w:r>
      <w:r w:rsidR="007B00B7">
        <w:rPr>
          <w:bCs/>
        </w:rPr>
        <w:t xml:space="preserve">therefore </w:t>
      </w:r>
      <w:r w:rsidR="001934A7">
        <w:rPr>
          <w:bCs/>
        </w:rPr>
        <w:t>excluded from planning consideration</w:t>
      </w:r>
      <w:r w:rsidR="00854CD5">
        <w:rPr>
          <w:bCs/>
        </w:rPr>
        <w:t xml:space="preserve"> for the initial proposal.</w:t>
      </w:r>
    </w:p>
    <w:p w14:paraId="0DA35E3D" w14:textId="4F6310BE" w:rsidR="00854CD5" w:rsidRDefault="00854CD5" w:rsidP="00270C71">
      <w:pPr>
        <w:pStyle w:val="NoSpacing"/>
        <w:rPr>
          <w:bCs/>
        </w:rPr>
      </w:pPr>
    </w:p>
    <w:p w14:paraId="268626E9" w14:textId="2B721E9B" w:rsidR="00854CD5" w:rsidRDefault="00854CD5" w:rsidP="00270C71">
      <w:pPr>
        <w:pStyle w:val="NoSpacing"/>
        <w:rPr>
          <w:bCs/>
        </w:rPr>
      </w:pPr>
      <w:r>
        <w:rPr>
          <w:bCs/>
        </w:rPr>
        <w:t xml:space="preserve">The Department of Education identified a demographic need to increase the Special Needs Accommodation from a 2 Class Suite to a 4 Class Suite in late 2020. The current Part </w:t>
      </w:r>
      <w:r w:rsidR="007B00B7">
        <w:rPr>
          <w:bCs/>
        </w:rPr>
        <w:t xml:space="preserve">8 </w:t>
      </w:r>
      <w:r>
        <w:rPr>
          <w:bCs/>
        </w:rPr>
        <w:t xml:space="preserve">Planning </w:t>
      </w:r>
      <w:r w:rsidR="007B00B7">
        <w:rPr>
          <w:bCs/>
        </w:rPr>
        <w:t>A</w:t>
      </w:r>
      <w:r>
        <w:rPr>
          <w:bCs/>
        </w:rPr>
        <w:t xml:space="preserve">pplication includes for the redesign of part of the previously approved scheme to incorporate a 4 Class SEN suite with an additional 4 Class extension to provide general teaching </w:t>
      </w:r>
      <w:r w:rsidR="00E85068">
        <w:rPr>
          <w:bCs/>
        </w:rPr>
        <w:t xml:space="preserve">rooms </w:t>
      </w:r>
      <w:r>
        <w:rPr>
          <w:bCs/>
        </w:rPr>
        <w:t xml:space="preserve">displaced by the increase in SEN accommodation. The extension is to be constructed within the confines of the site boundary </w:t>
      </w:r>
      <w:r w:rsidR="004D61D6">
        <w:rPr>
          <w:bCs/>
        </w:rPr>
        <w:t>that was considered in the</w:t>
      </w:r>
      <w:r>
        <w:rPr>
          <w:bCs/>
        </w:rPr>
        <w:t xml:space="preserve"> </w:t>
      </w:r>
      <w:r w:rsidR="004D61D6">
        <w:rPr>
          <w:bCs/>
        </w:rPr>
        <w:t xml:space="preserve">Part 8 Planning Approval cited within </w:t>
      </w:r>
      <w:r w:rsidR="007B00B7">
        <w:rPr>
          <w:bCs/>
        </w:rPr>
        <w:t xml:space="preserve">Louth County </w:t>
      </w:r>
      <w:r w:rsidR="004D61D6">
        <w:rPr>
          <w:bCs/>
        </w:rPr>
        <w:t>Council`s Executive Report dated 29</w:t>
      </w:r>
      <w:r w:rsidR="004D61D6" w:rsidRPr="004D61D6">
        <w:rPr>
          <w:bCs/>
          <w:vertAlign w:val="superscript"/>
        </w:rPr>
        <w:t>th</w:t>
      </w:r>
      <w:r w:rsidR="004D61D6">
        <w:rPr>
          <w:bCs/>
        </w:rPr>
        <w:t xml:space="preserve"> March 2018. The area of the 4 Class extension is proportionate to the initial approved school and will not have any connectivity to any sensitive location so there will be no increased impact upon the environment. </w:t>
      </w:r>
    </w:p>
    <w:p w14:paraId="7DA62840" w14:textId="6A631A0E" w:rsidR="00522470" w:rsidRDefault="00522470" w:rsidP="00270C71">
      <w:pPr>
        <w:pStyle w:val="NoSpacing"/>
        <w:rPr>
          <w:bCs/>
        </w:rPr>
      </w:pPr>
    </w:p>
    <w:p w14:paraId="76EB8032" w14:textId="58490556" w:rsidR="00522470" w:rsidRDefault="00522470" w:rsidP="00270C71">
      <w:pPr>
        <w:pStyle w:val="NoSpacing"/>
        <w:rPr>
          <w:bCs/>
        </w:rPr>
      </w:pPr>
      <w:r>
        <w:rPr>
          <w:bCs/>
        </w:rPr>
        <w:t>The development is not listed under Part 1 or 2 of Schedule 5 of the Planning &amp; Development Regulations</w:t>
      </w:r>
      <w:r w:rsidR="007B00B7">
        <w:rPr>
          <w:bCs/>
        </w:rPr>
        <w:t xml:space="preserve"> </w:t>
      </w:r>
      <w:r>
        <w:rPr>
          <w:bCs/>
        </w:rPr>
        <w:t xml:space="preserve">nor was it considered as a sub-threshold development for the purposes of Schedule 7 PDR. The initial approved application was </w:t>
      </w:r>
      <w:r w:rsidR="00E85068">
        <w:rPr>
          <w:bCs/>
        </w:rPr>
        <w:t>considered</w:t>
      </w:r>
      <w:r>
        <w:rPr>
          <w:bCs/>
        </w:rPr>
        <w:t xml:space="preserve"> and it </w:t>
      </w:r>
      <w:r w:rsidR="007B00B7">
        <w:rPr>
          <w:bCs/>
        </w:rPr>
        <w:t>was</w:t>
      </w:r>
      <w:r>
        <w:rPr>
          <w:bCs/>
        </w:rPr>
        <w:t xml:space="preserve"> determined that there was no real </w:t>
      </w:r>
      <w:r w:rsidR="007B00B7">
        <w:rPr>
          <w:bCs/>
        </w:rPr>
        <w:t>l</w:t>
      </w:r>
      <w:r>
        <w:rPr>
          <w:bCs/>
        </w:rPr>
        <w:t>ik</w:t>
      </w:r>
      <w:r w:rsidR="007B00B7">
        <w:rPr>
          <w:bCs/>
        </w:rPr>
        <w:t>e</w:t>
      </w:r>
      <w:r>
        <w:rPr>
          <w:bCs/>
        </w:rPr>
        <w:t xml:space="preserve">lihood of significant effects on the environment and as such an EIAR was not required. The proposed extension will not have any significant bearing upon this </w:t>
      </w:r>
      <w:r w:rsidR="007B00B7">
        <w:rPr>
          <w:bCs/>
        </w:rPr>
        <w:t>determination.</w:t>
      </w:r>
      <w:r>
        <w:rPr>
          <w:bCs/>
        </w:rPr>
        <w:t xml:space="preserve"> </w:t>
      </w:r>
    </w:p>
    <w:p w14:paraId="3D61755B" w14:textId="70CAE866" w:rsidR="00851AB0" w:rsidRDefault="00851AB0" w:rsidP="00270C71">
      <w:pPr>
        <w:pStyle w:val="NoSpacing"/>
        <w:rPr>
          <w:bCs/>
        </w:rPr>
      </w:pPr>
    </w:p>
    <w:p w14:paraId="334282F2" w14:textId="5C16C17E" w:rsidR="00034B82" w:rsidRPr="00034B82" w:rsidRDefault="00034B82" w:rsidP="00270C71">
      <w:pPr>
        <w:pStyle w:val="NoSpacing"/>
        <w:rPr>
          <w:b/>
        </w:rPr>
      </w:pPr>
      <w:r w:rsidRPr="00034B82">
        <w:rPr>
          <w:b/>
        </w:rPr>
        <w:t>Sustainable</w:t>
      </w:r>
      <w:r w:rsidR="009D1B90">
        <w:rPr>
          <w:b/>
        </w:rPr>
        <w:t xml:space="preserve"> and Surface Water</w:t>
      </w:r>
      <w:r w:rsidRPr="00034B82">
        <w:rPr>
          <w:b/>
        </w:rPr>
        <w:t xml:space="preserve"> Drainage</w:t>
      </w:r>
      <w:r>
        <w:rPr>
          <w:b/>
        </w:rPr>
        <w:t xml:space="preserve"> </w:t>
      </w:r>
    </w:p>
    <w:p w14:paraId="44CCC056" w14:textId="77777777" w:rsidR="00034B82" w:rsidRPr="004A3AA8" w:rsidRDefault="00034B82" w:rsidP="00270C71">
      <w:pPr>
        <w:pStyle w:val="NoSpacing"/>
        <w:rPr>
          <w:bCs/>
        </w:rPr>
      </w:pPr>
    </w:p>
    <w:p w14:paraId="562A12B6" w14:textId="54D281B7" w:rsidR="00560E13" w:rsidRPr="00560E13" w:rsidRDefault="00560E13" w:rsidP="00560E13">
      <w:pPr>
        <w:rPr>
          <w:rFonts w:asciiTheme="minorHAnsi" w:hAnsiTheme="minorHAnsi" w:cstheme="minorHAnsi"/>
          <w:sz w:val="24"/>
        </w:rPr>
      </w:pPr>
      <w:r w:rsidRPr="00560E13">
        <w:rPr>
          <w:rFonts w:asciiTheme="minorHAnsi" w:hAnsiTheme="minorHAnsi" w:cstheme="minorHAnsi"/>
          <w:bCs/>
          <w:iCs/>
          <w:szCs w:val="20"/>
        </w:rPr>
        <w:t>Surface water run-off from development will be managed in</w:t>
      </w:r>
      <w:r w:rsidR="009D1B90">
        <w:rPr>
          <w:rFonts w:asciiTheme="minorHAnsi" w:hAnsiTheme="minorHAnsi" w:cstheme="minorHAnsi"/>
          <w:bCs/>
          <w:iCs/>
          <w:szCs w:val="20"/>
        </w:rPr>
        <w:t xml:space="preserve"> several</w:t>
      </w:r>
      <w:r w:rsidRPr="00560E13">
        <w:rPr>
          <w:rFonts w:asciiTheme="minorHAnsi" w:hAnsiTheme="minorHAnsi" w:cstheme="minorHAnsi"/>
          <w:bCs/>
          <w:iCs/>
          <w:szCs w:val="20"/>
        </w:rPr>
        <w:t xml:space="preserve"> ways.  </w:t>
      </w:r>
      <w:r w:rsidR="00C37557">
        <w:rPr>
          <w:rFonts w:asciiTheme="minorHAnsi" w:hAnsiTheme="minorHAnsi" w:cstheme="minorHAnsi"/>
          <w:bCs/>
          <w:iCs/>
          <w:szCs w:val="20"/>
        </w:rPr>
        <w:t>S</w:t>
      </w:r>
      <w:r w:rsidR="00034B82">
        <w:rPr>
          <w:rFonts w:asciiTheme="minorHAnsi" w:hAnsiTheme="minorHAnsi" w:cstheme="minorHAnsi"/>
          <w:bCs/>
          <w:iCs/>
          <w:szCs w:val="20"/>
        </w:rPr>
        <w:t xml:space="preserve">urface water from </w:t>
      </w:r>
      <w:r w:rsidRPr="00560E13">
        <w:rPr>
          <w:rFonts w:asciiTheme="minorHAnsi" w:hAnsiTheme="minorHAnsi" w:cstheme="minorHAnsi"/>
          <w:bCs/>
          <w:iCs/>
          <w:szCs w:val="20"/>
        </w:rPr>
        <w:t>the roads and car park</w:t>
      </w:r>
      <w:r w:rsidR="00034B82">
        <w:rPr>
          <w:rFonts w:asciiTheme="minorHAnsi" w:hAnsiTheme="minorHAnsi" w:cstheme="minorHAnsi"/>
          <w:bCs/>
          <w:iCs/>
          <w:szCs w:val="20"/>
        </w:rPr>
        <w:t xml:space="preserve"> shall be</w:t>
      </w:r>
      <w:r w:rsidRPr="00560E13">
        <w:rPr>
          <w:rFonts w:asciiTheme="minorHAnsi" w:hAnsiTheme="minorHAnsi" w:cstheme="minorHAnsi"/>
          <w:bCs/>
          <w:iCs/>
          <w:szCs w:val="20"/>
        </w:rPr>
        <w:t xml:space="preserve"> collected in gullies that convey flow to a </w:t>
      </w:r>
      <w:r w:rsidR="00034B82">
        <w:rPr>
          <w:rFonts w:asciiTheme="minorHAnsi" w:hAnsiTheme="minorHAnsi" w:cstheme="minorHAnsi"/>
          <w:bCs/>
          <w:iCs/>
          <w:szCs w:val="20"/>
        </w:rPr>
        <w:t>sub-surface drainage network.</w:t>
      </w:r>
      <w:r w:rsidRPr="00560E13">
        <w:rPr>
          <w:rFonts w:asciiTheme="minorHAnsi" w:hAnsiTheme="minorHAnsi" w:cstheme="minorHAnsi"/>
          <w:bCs/>
          <w:iCs/>
          <w:szCs w:val="20"/>
        </w:rPr>
        <w:t xml:space="preserve">  Surface water will discharge </w:t>
      </w:r>
      <w:r w:rsidR="00C37557">
        <w:rPr>
          <w:rFonts w:asciiTheme="minorHAnsi" w:hAnsiTheme="minorHAnsi" w:cstheme="minorHAnsi"/>
          <w:bCs/>
          <w:iCs/>
          <w:szCs w:val="20"/>
        </w:rPr>
        <w:t xml:space="preserve">from this network </w:t>
      </w:r>
      <w:r w:rsidRPr="00560E13">
        <w:rPr>
          <w:rFonts w:asciiTheme="minorHAnsi" w:hAnsiTheme="minorHAnsi" w:cstheme="minorHAnsi"/>
          <w:bCs/>
          <w:iCs/>
          <w:szCs w:val="20"/>
        </w:rPr>
        <w:t>to the open watercourse</w:t>
      </w:r>
      <w:r w:rsidR="00C37557">
        <w:rPr>
          <w:rFonts w:asciiTheme="minorHAnsi" w:hAnsiTheme="minorHAnsi" w:cstheme="minorHAnsi"/>
          <w:bCs/>
          <w:iCs/>
          <w:szCs w:val="20"/>
        </w:rPr>
        <w:t>,</w:t>
      </w:r>
      <w:r w:rsidRPr="00560E13">
        <w:rPr>
          <w:rFonts w:asciiTheme="minorHAnsi" w:hAnsiTheme="minorHAnsi" w:cstheme="minorHAnsi"/>
          <w:bCs/>
          <w:iCs/>
          <w:szCs w:val="20"/>
        </w:rPr>
        <w:t xml:space="preserve"> south of the </w:t>
      </w:r>
      <w:r w:rsidR="00C37557">
        <w:rPr>
          <w:rFonts w:asciiTheme="minorHAnsi" w:hAnsiTheme="minorHAnsi" w:cstheme="minorHAnsi"/>
          <w:bCs/>
          <w:iCs/>
          <w:szCs w:val="20"/>
        </w:rPr>
        <w:t>building footprint</w:t>
      </w:r>
      <w:r w:rsidRPr="00560E13">
        <w:rPr>
          <w:rFonts w:asciiTheme="minorHAnsi" w:hAnsiTheme="minorHAnsi" w:cstheme="minorHAnsi"/>
          <w:bCs/>
          <w:iCs/>
          <w:szCs w:val="20"/>
        </w:rPr>
        <w:t xml:space="preserve">, at a </w:t>
      </w:r>
      <w:r w:rsidR="00C37557">
        <w:rPr>
          <w:rFonts w:asciiTheme="minorHAnsi" w:hAnsiTheme="minorHAnsi" w:cstheme="minorHAnsi"/>
          <w:bCs/>
          <w:iCs/>
          <w:szCs w:val="20"/>
        </w:rPr>
        <w:t xml:space="preserve">restricted </w:t>
      </w:r>
      <w:r w:rsidRPr="00560E13">
        <w:rPr>
          <w:rFonts w:asciiTheme="minorHAnsi" w:hAnsiTheme="minorHAnsi" w:cstheme="minorHAnsi"/>
          <w:bCs/>
          <w:iCs/>
          <w:szCs w:val="20"/>
        </w:rPr>
        <w:t xml:space="preserve">flow rate equivalent of greenfield run-off, in accordance with the Greater Dublin Strategic Drainage Study.  During periods of rainfall where the flow rate generated exceeds the restricted rate (2.5 l/s), surface water will be temporarily stored in </w:t>
      </w:r>
      <w:r w:rsidR="009D1B90">
        <w:rPr>
          <w:rFonts w:asciiTheme="minorHAnsi" w:hAnsiTheme="minorHAnsi" w:cstheme="minorHAnsi"/>
          <w:bCs/>
          <w:iCs/>
          <w:szCs w:val="20"/>
        </w:rPr>
        <w:t>a s</w:t>
      </w:r>
      <w:r w:rsidR="00C37557">
        <w:rPr>
          <w:rFonts w:asciiTheme="minorHAnsi" w:hAnsiTheme="minorHAnsi" w:cstheme="minorHAnsi"/>
          <w:bCs/>
          <w:iCs/>
          <w:szCs w:val="20"/>
        </w:rPr>
        <w:t>ub-surface</w:t>
      </w:r>
      <w:r w:rsidRPr="00560E13">
        <w:rPr>
          <w:rFonts w:asciiTheme="minorHAnsi" w:hAnsiTheme="minorHAnsi" w:cstheme="minorHAnsi"/>
          <w:bCs/>
          <w:iCs/>
          <w:szCs w:val="20"/>
        </w:rPr>
        <w:t xml:space="preserve"> geo-cellular attenuation system, located south of the proposed hard play area.  </w:t>
      </w:r>
      <w:r w:rsidR="00C37557">
        <w:rPr>
          <w:rFonts w:asciiTheme="minorHAnsi" w:hAnsiTheme="minorHAnsi" w:cstheme="minorHAnsi"/>
          <w:bCs/>
          <w:iCs/>
          <w:szCs w:val="20"/>
        </w:rPr>
        <w:t>A</w:t>
      </w:r>
      <w:r w:rsidRPr="00560E13">
        <w:rPr>
          <w:rFonts w:asciiTheme="minorHAnsi" w:hAnsiTheme="minorHAnsi" w:cstheme="minorHAnsi"/>
          <w:bCs/>
          <w:iCs/>
          <w:szCs w:val="20"/>
        </w:rPr>
        <w:t xml:space="preserve">n oil separator will be located </w:t>
      </w:r>
      <w:r w:rsidR="00C37557">
        <w:rPr>
          <w:rFonts w:asciiTheme="minorHAnsi" w:hAnsiTheme="minorHAnsi" w:cstheme="minorHAnsi"/>
          <w:bCs/>
          <w:iCs/>
          <w:szCs w:val="20"/>
        </w:rPr>
        <w:t xml:space="preserve">upstream of the watercourse </w:t>
      </w:r>
      <w:r w:rsidRPr="00560E13">
        <w:rPr>
          <w:rFonts w:asciiTheme="minorHAnsi" w:hAnsiTheme="minorHAnsi" w:cstheme="minorHAnsi"/>
          <w:bCs/>
          <w:iCs/>
          <w:szCs w:val="20"/>
        </w:rPr>
        <w:t xml:space="preserve">to filter any oil or silt </w:t>
      </w:r>
      <w:r w:rsidR="00C37557">
        <w:rPr>
          <w:rFonts w:asciiTheme="minorHAnsi" w:hAnsiTheme="minorHAnsi" w:cstheme="minorHAnsi"/>
          <w:bCs/>
          <w:iCs/>
          <w:szCs w:val="20"/>
        </w:rPr>
        <w:t>that</w:t>
      </w:r>
      <w:r w:rsidRPr="00560E13">
        <w:rPr>
          <w:rFonts w:asciiTheme="minorHAnsi" w:hAnsiTheme="minorHAnsi" w:cstheme="minorHAnsi"/>
          <w:bCs/>
          <w:iCs/>
          <w:szCs w:val="20"/>
        </w:rPr>
        <w:t xml:space="preserve"> may have entered the drainage network.  This will ensure a high quality of water discharge from the site.</w:t>
      </w:r>
    </w:p>
    <w:p w14:paraId="271CA696" w14:textId="77777777" w:rsidR="00560E13" w:rsidRPr="00560E13" w:rsidRDefault="00560E13" w:rsidP="00560E13">
      <w:pPr>
        <w:rPr>
          <w:rFonts w:asciiTheme="minorHAnsi" w:hAnsiTheme="minorHAnsi" w:cstheme="minorHAnsi"/>
          <w:sz w:val="24"/>
        </w:rPr>
      </w:pPr>
      <w:r w:rsidRPr="00560E13">
        <w:rPr>
          <w:rFonts w:asciiTheme="minorHAnsi" w:hAnsiTheme="minorHAnsi" w:cstheme="minorHAnsi"/>
          <w:bCs/>
          <w:iCs/>
          <w:szCs w:val="20"/>
        </w:rPr>
        <w:lastRenderedPageBreak/>
        <w:t> </w:t>
      </w:r>
    </w:p>
    <w:p w14:paraId="112F9380" w14:textId="04A462F7" w:rsidR="00560E13" w:rsidRPr="00560E13" w:rsidRDefault="00C37557" w:rsidP="00560E13">
      <w:pPr>
        <w:rPr>
          <w:rFonts w:asciiTheme="minorHAnsi" w:hAnsiTheme="minorHAnsi" w:cstheme="minorHAnsi"/>
          <w:sz w:val="24"/>
        </w:rPr>
      </w:pPr>
      <w:r>
        <w:rPr>
          <w:rFonts w:asciiTheme="minorHAnsi" w:hAnsiTheme="minorHAnsi" w:cstheme="minorHAnsi"/>
          <w:bCs/>
          <w:iCs/>
          <w:szCs w:val="20"/>
        </w:rPr>
        <w:t>R</w:t>
      </w:r>
      <w:r w:rsidR="00560E13" w:rsidRPr="00560E13">
        <w:rPr>
          <w:rFonts w:asciiTheme="minorHAnsi" w:hAnsiTheme="minorHAnsi" w:cstheme="minorHAnsi"/>
          <w:bCs/>
          <w:iCs/>
          <w:szCs w:val="20"/>
        </w:rPr>
        <w:t xml:space="preserve">ainwater from the building roof will drain to gutters and downpipes </w:t>
      </w:r>
      <w:r>
        <w:rPr>
          <w:rFonts w:asciiTheme="minorHAnsi" w:hAnsiTheme="minorHAnsi" w:cstheme="minorHAnsi"/>
          <w:bCs/>
          <w:iCs/>
          <w:szCs w:val="20"/>
        </w:rPr>
        <w:t>that connect</w:t>
      </w:r>
      <w:r w:rsidR="00560E13" w:rsidRPr="00560E13">
        <w:rPr>
          <w:rFonts w:asciiTheme="minorHAnsi" w:hAnsiTheme="minorHAnsi" w:cstheme="minorHAnsi"/>
          <w:bCs/>
          <w:iCs/>
          <w:szCs w:val="20"/>
        </w:rPr>
        <w:t xml:space="preserve"> to a separate </w:t>
      </w:r>
      <w:r>
        <w:rPr>
          <w:rFonts w:asciiTheme="minorHAnsi" w:hAnsiTheme="minorHAnsi" w:cstheme="minorHAnsi"/>
          <w:bCs/>
          <w:iCs/>
          <w:szCs w:val="20"/>
        </w:rPr>
        <w:t>sub-surface</w:t>
      </w:r>
      <w:r w:rsidR="00560E13" w:rsidRPr="00560E13">
        <w:rPr>
          <w:rFonts w:asciiTheme="minorHAnsi" w:hAnsiTheme="minorHAnsi" w:cstheme="minorHAnsi"/>
          <w:bCs/>
          <w:iCs/>
          <w:szCs w:val="20"/>
        </w:rPr>
        <w:t xml:space="preserve"> ground drainage network.  This network directs the flow to a rainwater harvesting tank, from where the water can be recycled and re-distributed around the school building for flushing toilets</w:t>
      </w:r>
      <w:r>
        <w:rPr>
          <w:rFonts w:asciiTheme="minorHAnsi" w:hAnsiTheme="minorHAnsi" w:cstheme="minorHAnsi"/>
          <w:bCs/>
          <w:iCs/>
          <w:szCs w:val="20"/>
        </w:rPr>
        <w:t xml:space="preserve"> to</w:t>
      </w:r>
      <w:r w:rsidR="00560E13" w:rsidRPr="00560E13">
        <w:rPr>
          <w:rFonts w:asciiTheme="minorHAnsi" w:hAnsiTheme="minorHAnsi" w:cstheme="minorHAnsi"/>
          <w:bCs/>
          <w:iCs/>
          <w:szCs w:val="20"/>
        </w:rPr>
        <w:t xml:space="preserve"> off-set</w:t>
      </w:r>
      <w:r w:rsidR="00AA6AE8">
        <w:rPr>
          <w:rFonts w:asciiTheme="minorHAnsi" w:hAnsiTheme="minorHAnsi" w:cstheme="minorHAnsi"/>
          <w:bCs/>
          <w:iCs/>
          <w:szCs w:val="20"/>
        </w:rPr>
        <w:t xml:space="preserve"> </w:t>
      </w:r>
      <w:r w:rsidR="00560E13" w:rsidRPr="00560E13">
        <w:rPr>
          <w:rFonts w:asciiTheme="minorHAnsi" w:hAnsiTheme="minorHAnsi" w:cstheme="minorHAnsi"/>
          <w:bCs/>
          <w:iCs/>
          <w:szCs w:val="20"/>
        </w:rPr>
        <w:t>potable water usage.  Where the rainfall exceeds the water demand, a high</w:t>
      </w:r>
      <w:r w:rsidR="00AA6AE8">
        <w:rPr>
          <w:rFonts w:asciiTheme="minorHAnsi" w:hAnsiTheme="minorHAnsi" w:cstheme="minorHAnsi"/>
          <w:bCs/>
          <w:iCs/>
          <w:szCs w:val="20"/>
        </w:rPr>
        <w:t>-</w:t>
      </w:r>
      <w:r w:rsidR="00560E13" w:rsidRPr="00560E13">
        <w:rPr>
          <w:rFonts w:asciiTheme="minorHAnsi" w:hAnsiTheme="minorHAnsi" w:cstheme="minorHAnsi"/>
          <w:bCs/>
          <w:iCs/>
          <w:szCs w:val="20"/>
        </w:rPr>
        <w:t xml:space="preserve">level overflow will allow the surplus to drain into the main surface water drainage network </w:t>
      </w:r>
      <w:r w:rsidR="00AA6AE8">
        <w:rPr>
          <w:rFonts w:asciiTheme="minorHAnsi" w:hAnsiTheme="minorHAnsi" w:cstheme="minorHAnsi"/>
          <w:bCs/>
          <w:iCs/>
          <w:szCs w:val="20"/>
        </w:rPr>
        <w:t>as noted</w:t>
      </w:r>
      <w:r w:rsidR="00560E13" w:rsidRPr="00560E13">
        <w:rPr>
          <w:rFonts w:asciiTheme="minorHAnsi" w:hAnsiTheme="minorHAnsi" w:cstheme="minorHAnsi"/>
          <w:bCs/>
          <w:iCs/>
          <w:szCs w:val="20"/>
        </w:rPr>
        <w:t xml:space="preserve"> above.  </w:t>
      </w:r>
    </w:p>
    <w:p w14:paraId="693A4228" w14:textId="77777777" w:rsidR="00560E13" w:rsidRPr="00560E13" w:rsidRDefault="00560E13" w:rsidP="00560E13">
      <w:pPr>
        <w:rPr>
          <w:rFonts w:asciiTheme="minorHAnsi" w:hAnsiTheme="minorHAnsi" w:cstheme="minorHAnsi"/>
          <w:sz w:val="24"/>
        </w:rPr>
      </w:pPr>
      <w:r w:rsidRPr="00560E13">
        <w:rPr>
          <w:rFonts w:asciiTheme="minorHAnsi" w:hAnsiTheme="minorHAnsi" w:cstheme="minorHAnsi"/>
          <w:bCs/>
          <w:iCs/>
          <w:szCs w:val="20"/>
        </w:rPr>
        <w:t> </w:t>
      </w:r>
    </w:p>
    <w:p w14:paraId="7B08DC42" w14:textId="0E4F984E" w:rsidR="00560E13" w:rsidRPr="00560E13" w:rsidRDefault="00560E13" w:rsidP="00560E13">
      <w:pPr>
        <w:rPr>
          <w:rFonts w:asciiTheme="minorHAnsi" w:hAnsiTheme="minorHAnsi" w:cstheme="minorHAnsi"/>
          <w:sz w:val="24"/>
        </w:rPr>
      </w:pPr>
      <w:r w:rsidRPr="00560E13">
        <w:rPr>
          <w:rFonts w:asciiTheme="minorHAnsi" w:hAnsiTheme="minorHAnsi" w:cstheme="minorHAnsi"/>
          <w:bCs/>
          <w:iCs/>
          <w:szCs w:val="20"/>
        </w:rPr>
        <w:t>The porous surfaces of the sensory and play areas allow water to pass through and into a granular sub-base</w:t>
      </w:r>
      <w:r w:rsidR="00AA6AE8">
        <w:rPr>
          <w:rFonts w:asciiTheme="minorHAnsi" w:hAnsiTheme="minorHAnsi" w:cstheme="minorHAnsi"/>
          <w:bCs/>
          <w:iCs/>
          <w:szCs w:val="20"/>
        </w:rPr>
        <w:t>. D</w:t>
      </w:r>
      <w:r w:rsidRPr="00560E13">
        <w:rPr>
          <w:rFonts w:asciiTheme="minorHAnsi" w:hAnsiTheme="minorHAnsi" w:cstheme="minorHAnsi"/>
          <w:bCs/>
          <w:iCs/>
          <w:szCs w:val="20"/>
        </w:rPr>
        <w:t xml:space="preserve">rains at the base of the sub-base act as an overflow from the pavement to the surface water drainage network.  The permeable sub-base structure </w:t>
      </w:r>
      <w:r w:rsidR="00AA6AE8">
        <w:rPr>
          <w:rFonts w:asciiTheme="minorHAnsi" w:hAnsiTheme="minorHAnsi" w:cstheme="minorHAnsi"/>
          <w:bCs/>
          <w:iCs/>
          <w:szCs w:val="20"/>
        </w:rPr>
        <w:t>will</w:t>
      </w:r>
      <w:r w:rsidRPr="00560E13">
        <w:rPr>
          <w:rFonts w:asciiTheme="minorHAnsi" w:hAnsiTheme="minorHAnsi" w:cstheme="minorHAnsi"/>
          <w:bCs/>
          <w:iCs/>
          <w:szCs w:val="20"/>
        </w:rPr>
        <w:t xml:space="preserve"> reduce the rate of surface water entering the main network and </w:t>
      </w:r>
      <w:r w:rsidR="00AA6AE8">
        <w:rPr>
          <w:rFonts w:asciiTheme="minorHAnsi" w:hAnsiTheme="minorHAnsi" w:cstheme="minorHAnsi"/>
          <w:bCs/>
          <w:iCs/>
          <w:szCs w:val="20"/>
        </w:rPr>
        <w:t>provides</w:t>
      </w:r>
      <w:r w:rsidRPr="00560E13">
        <w:rPr>
          <w:rFonts w:asciiTheme="minorHAnsi" w:hAnsiTheme="minorHAnsi" w:cstheme="minorHAnsi"/>
          <w:bCs/>
          <w:iCs/>
          <w:szCs w:val="20"/>
        </w:rPr>
        <w:t xml:space="preserve"> attenuation storage.</w:t>
      </w:r>
    </w:p>
    <w:p w14:paraId="1DF6C71D" w14:textId="77777777" w:rsidR="00560E13" w:rsidRPr="00560E13" w:rsidRDefault="00560E13" w:rsidP="00560E13">
      <w:pPr>
        <w:rPr>
          <w:rFonts w:asciiTheme="minorHAnsi" w:hAnsiTheme="minorHAnsi" w:cstheme="minorHAnsi"/>
          <w:sz w:val="24"/>
        </w:rPr>
      </w:pPr>
      <w:r w:rsidRPr="00560E13">
        <w:rPr>
          <w:rFonts w:asciiTheme="minorHAnsi" w:hAnsiTheme="minorHAnsi" w:cstheme="minorHAnsi"/>
          <w:bCs/>
          <w:iCs/>
          <w:szCs w:val="20"/>
        </w:rPr>
        <w:t> </w:t>
      </w:r>
    </w:p>
    <w:p w14:paraId="1F41762F" w14:textId="4629F24B" w:rsidR="00560E13" w:rsidRPr="00560E13" w:rsidRDefault="00AA6AE8" w:rsidP="00560E13">
      <w:pPr>
        <w:rPr>
          <w:rFonts w:asciiTheme="minorHAnsi" w:hAnsiTheme="minorHAnsi" w:cstheme="minorHAnsi"/>
          <w:sz w:val="24"/>
        </w:rPr>
      </w:pPr>
      <w:r>
        <w:rPr>
          <w:rFonts w:asciiTheme="minorHAnsi" w:hAnsiTheme="minorHAnsi" w:cstheme="minorHAnsi"/>
          <w:bCs/>
          <w:iCs/>
          <w:szCs w:val="20"/>
        </w:rPr>
        <w:t>T</w:t>
      </w:r>
      <w:r w:rsidR="00560E13" w:rsidRPr="00560E13">
        <w:rPr>
          <w:rFonts w:asciiTheme="minorHAnsi" w:hAnsiTheme="minorHAnsi" w:cstheme="minorHAnsi"/>
          <w:bCs/>
          <w:iCs/>
          <w:szCs w:val="20"/>
        </w:rPr>
        <w:t xml:space="preserve">he </w:t>
      </w:r>
      <w:r>
        <w:rPr>
          <w:rFonts w:asciiTheme="minorHAnsi" w:hAnsiTheme="minorHAnsi" w:cstheme="minorHAnsi"/>
          <w:bCs/>
          <w:iCs/>
          <w:szCs w:val="20"/>
        </w:rPr>
        <w:t xml:space="preserve">impermeable hard </w:t>
      </w:r>
      <w:r w:rsidR="00560E13" w:rsidRPr="00560E13">
        <w:rPr>
          <w:rFonts w:asciiTheme="minorHAnsi" w:hAnsiTheme="minorHAnsi" w:cstheme="minorHAnsi"/>
          <w:bCs/>
          <w:iCs/>
          <w:szCs w:val="20"/>
        </w:rPr>
        <w:t>pa</w:t>
      </w:r>
      <w:r>
        <w:rPr>
          <w:rFonts w:asciiTheme="minorHAnsi" w:hAnsiTheme="minorHAnsi" w:cstheme="minorHAnsi"/>
          <w:bCs/>
          <w:iCs/>
          <w:szCs w:val="20"/>
        </w:rPr>
        <w:t>ved areas</w:t>
      </w:r>
      <w:r w:rsidR="00560E13" w:rsidRPr="00560E13">
        <w:rPr>
          <w:rFonts w:asciiTheme="minorHAnsi" w:hAnsiTheme="minorHAnsi" w:cstheme="minorHAnsi"/>
          <w:bCs/>
          <w:iCs/>
          <w:szCs w:val="20"/>
        </w:rPr>
        <w:t xml:space="preserve"> around the </w:t>
      </w:r>
      <w:r>
        <w:rPr>
          <w:rFonts w:asciiTheme="minorHAnsi" w:hAnsiTheme="minorHAnsi" w:cstheme="minorHAnsi"/>
          <w:bCs/>
          <w:iCs/>
          <w:szCs w:val="20"/>
        </w:rPr>
        <w:t xml:space="preserve">proposed </w:t>
      </w:r>
      <w:r w:rsidR="00560E13" w:rsidRPr="00560E13">
        <w:rPr>
          <w:rFonts w:asciiTheme="minorHAnsi" w:hAnsiTheme="minorHAnsi" w:cstheme="minorHAnsi"/>
          <w:bCs/>
          <w:iCs/>
          <w:szCs w:val="20"/>
        </w:rPr>
        <w:t xml:space="preserve">school building will </w:t>
      </w:r>
      <w:r>
        <w:rPr>
          <w:rFonts w:asciiTheme="minorHAnsi" w:hAnsiTheme="minorHAnsi" w:cstheme="minorHAnsi"/>
          <w:bCs/>
          <w:iCs/>
          <w:szCs w:val="20"/>
        </w:rPr>
        <w:t>fall to filter drain</w:t>
      </w:r>
      <w:r w:rsidR="00EB26D0">
        <w:rPr>
          <w:rFonts w:asciiTheme="minorHAnsi" w:hAnsiTheme="minorHAnsi" w:cstheme="minorHAnsi"/>
          <w:bCs/>
          <w:iCs/>
          <w:szCs w:val="20"/>
        </w:rPr>
        <w:t>s that will</w:t>
      </w:r>
      <w:r w:rsidR="00560E13" w:rsidRPr="00560E13">
        <w:rPr>
          <w:rFonts w:asciiTheme="minorHAnsi" w:hAnsiTheme="minorHAnsi" w:cstheme="minorHAnsi"/>
          <w:bCs/>
          <w:iCs/>
          <w:szCs w:val="20"/>
        </w:rPr>
        <w:t xml:space="preserve"> a</w:t>
      </w:r>
      <w:r w:rsidR="00EB26D0">
        <w:rPr>
          <w:rFonts w:asciiTheme="minorHAnsi" w:hAnsiTheme="minorHAnsi" w:cstheme="minorHAnsi"/>
          <w:bCs/>
          <w:iCs/>
          <w:szCs w:val="20"/>
        </w:rPr>
        <w:t>llow</w:t>
      </w:r>
      <w:r w:rsidR="00560E13" w:rsidRPr="00560E13">
        <w:rPr>
          <w:rFonts w:asciiTheme="minorHAnsi" w:hAnsiTheme="minorHAnsi" w:cstheme="minorHAnsi"/>
          <w:bCs/>
          <w:iCs/>
          <w:szCs w:val="20"/>
        </w:rPr>
        <w:t xml:space="preserve"> surface water infiltration to the sub-soils</w:t>
      </w:r>
      <w:r w:rsidR="00EB26D0">
        <w:rPr>
          <w:rFonts w:asciiTheme="minorHAnsi" w:hAnsiTheme="minorHAnsi" w:cstheme="minorHAnsi"/>
          <w:bCs/>
          <w:iCs/>
          <w:szCs w:val="20"/>
        </w:rPr>
        <w:t xml:space="preserve"> and pipework to</w:t>
      </w:r>
      <w:r w:rsidR="00560E13" w:rsidRPr="00560E13">
        <w:rPr>
          <w:rFonts w:asciiTheme="minorHAnsi" w:hAnsiTheme="minorHAnsi" w:cstheme="minorHAnsi"/>
          <w:bCs/>
          <w:iCs/>
          <w:szCs w:val="20"/>
        </w:rPr>
        <w:t xml:space="preserve"> convey surplus water to the main drainage network.</w:t>
      </w:r>
    </w:p>
    <w:p w14:paraId="2D5FA9F7" w14:textId="77777777" w:rsidR="00560E13" w:rsidRPr="00560E13" w:rsidRDefault="00560E13" w:rsidP="00560E13">
      <w:pPr>
        <w:rPr>
          <w:rFonts w:asciiTheme="minorHAnsi" w:hAnsiTheme="minorHAnsi" w:cstheme="minorHAnsi"/>
          <w:sz w:val="24"/>
        </w:rPr>
      </w:pPr>
      <w:r w:rsidRPr="00560E13">
        <w:rPr>
          <w:rFonts w:asciiTheme="minorHAnsi" w:hAnsiTheme="minorHAnsi" w:cstheme="minorHAnsi"/>
          <w:bCs/>
          <w:iCs/>
          <w:szCs w:val="20"/>
        </w:rPr>
        <w:t> </w:t>
      </w:r>
    </w:p>
    <w:p w14:paraId="1253D5C4" w14:textId="2464DD99" w:rsidR="004A3AA8" w:rsidRPr="00560E13" w:rsidRDefault="00EB26D0" w:rsidP="00560E13">
      <w:pPr>
        <w:pStyle w:val="NoSpacing"/>
        <w:rPr>
          <w:rFonts w:asciiTheme="minorHAnsi" w:hAnsiTheme="minorHAnsi" w:cstheme="minorHAnsi"/>
          <w:bCs/>
          <w:iCs/>
          <w:szCs w:val="20"/>
        </w:rPr>
      </w:pPr>
      <w:r>
        <w:rPr>
          <w:rFonts w:asciiTheme="minorHAnsi" w:hAnsiTheme="minorHAnsi" w:cstheme="minorHAnsi"/>
          <w:bCs/>
          <w:iCs/>
          <w:szCs w:val="20"/>
        </w:rPr>
        <w:t>T</w:t>
      </w:r>
      <w:r w:rsidR="00560E13" w:rsidRPr="00560E13">
        <w:rPr>
          <w:rFonts w:asciiTheme="minorHAnsi" w:hAnsiTheme="minorHAnsi" w:cstheme="minorHAnsi"/>
          <w:bCs/>
          <w:iCs/>
          <w:szCs w:val="20"/>
        </w:rPr>
        <w:t xml:space="preserve">he main public boulevard access road </w:t>
      </w:r>
      <w:r>
        <w:rPr>
          <w:rFonts w:asciiTheme="minorHAnsi" w:hAnsiTheme="minorHAnsi" w:cstheme="minorHAnsi"/>
          <w:bCs/>
          <w:iCs/>
          <w:szCs w:val="20"/>
        </w:rPr>
        <w:t>connecting to Jervis Street</w:t>
      </w:r>
      <w:r w:rsidR="009D1B90">
        <w:rPr>
          <w:rFonts w:asciiTheme="minorHAnsi" w:hAnsiTheme="minorHAnsi" w:cstheme="minorHAnsi"/>
          <w:bCs/>
          <w:iCs/>
          <w:szCs w:val="20"/>
        </w:rPr>
        <w:t>,</w:t>
      </w:r>
      <w:r>
        <w:rPr>
          <w:rFonts w:asciiTheme="minorHAnsi" w:hAnsiTheme="minorHAnsi" w:cstheme="minorHAnsi"/>
          <w:bCs/>
          <w:iCs/>
          <w:szCs w:val="20"/>
        </w:rPr>
        <w:t xml:space="preserve"> </w:t>
      </w:r>
      <w:r w:rsidR="00560E13" w:rsidRPr="00560E13">
        <w:rPr>
          <w:rFonts w:asciiTheme="minorHAnsi" w:hAnsiTheme="minorHAnsi" w:cstheme="minorHAnsi"/>
          <w:bCs/>
          <w:iCs/>
          <w:szCs w:val="20"/>
        </w:rPr>
        <w:t xml:space="preserve">will drain to road gullies </w:t>
      </w:r>
      <w:r>
        <w:rPr>
          <w:rFonts w:asciiTheme="minorHAnsi" w:hAnsiTheme="minorHAnsi" w:cstheme="minorHAnsi"/>
          <w:bCs/>
          <w:iCs/>
          <w:szCs w:val="20"/>
        </w:rPr>
        <w:t>that</w:t>
      </w:r>
      <w:r w:rsidR="00560E13" w:rsidRPr="00560E13">
        <w:rPr>
          <w:rFonts w:asciiTheme="minorHAnsi" w:hAnsiTheme="minorHAnsi" w:cstheme="minorHAnsi"/>
          <w:bCs/>
          <w:iCs/>
          <w:szCs w:val="20"/>
        </w:rPr>
        <w:t xml:space="preserve"> connect to a wide filter drain laid in the adjacent grass verge.  Surface water run-off from the footway and cycle path will </w:t>
      </w:r>
      <w:r>
        <w:rPr>
          <w:rFonts w:asciiTheme="minorHAnsi" w:hAnsiTheme="minorHAnsi" w:cstheme="minorHAnsi"/>
          <w:bCs/>
          <w:iCs/>
          <w:szCs w:val="20"/>
        </w:rPr>
        <w:t>discharge</w:t>
      </w:r>
      <w:r w:rsidR="00560E13" w:rsidRPr="00560E13">
        <w:rPr>
          <w:rFonts w:asciiTheme="minorHAnsi" w:hAnsiTheme="minorHAnsi" w:cstheme="minorHAnsi"/>
          <w:bCs/>
          <w:iCs/>
          <w:szCs w:val="20"/>
        </w:rPr>
        <w:t xml:space="preserve"> overland into the verge and filter drain below.  The filter drain </w:t>
      </w:r>
      <w:r>
        <w:rPr>
          <w:rFonts w:asciiTheme="minorHAnsi" w:hAnsiTheme="minorHAnsi" w:cstheme="minorHAnsi"/>
          <w:bCs/>
          <w:iCs/>
          <w:szCs w:val="20"/>
        </w:rPr>
        <w:t>will</w:t>
      </w:r>
      <w:r w:rsidR="00560E13" w:rsidRPr="00560E13">
        <w:rPr>
          <w:rFonts w:asciiTheme="minorHAnsi" w:hAnsiTheme="minorHAnsi" w:cstheme="minorHAnsi"/>
          <w:bCs/>
          <w:iCs/>
          <w:szCs w:val="20"/>
        </w:rPr>
        <w:t xml:space="preserve"> convey flow to the open watercourse, at which point the rate of discharge is restricted to </w:t>
      </w:r>
      <w:r w:rsidR="009D1B90">
        <w:rPr>
          <w:rFonts w:asciiTheme="minorHAnsi" w:hAnsiTheme="minorHAnsi" w:cstheme="minorHAnsi"/>
          <w:bCs/>
          <w:iCs/>
          <w:szCs w:val="20"/>
        </w:rPr>
        <w:t xml:space="preserve">the </w:t>
      </w:r>
      <w:r w:rsidR="00560E13" w:rsidRPr="00560E13">
        <w:rPr>
          <w:rFonts w:asciiTheme="minorHAnsi" w:hAnsiTheme="minorHAnsi" w:cstheme="minorHAnsi"/>
          <w:bCs/>
          <w:iCs/>
          <w:szCs w:val="20"/>
        </w:rPr>
        <w:t xml:space="preserve">greenfield rate.  Attenuation storage is provided within the filter drain aggregate and over-sized pipework.  Water is </w:t>
      </w:r>
      <w:r w:rsidR="00411623">
        <w:rPr>
          <w:rFonts w:asciiTheme="minorHAnsi" w:hAnsiTheme="minorHAnsi" w:cstheme="minorHAnsi"/>
          <w:bCs/>
          <w:iCs/>
          <w:szCs w:val="20"/>
        </w:rPr>
        <w:t>effectively</w:t>
      </w:r>
      <w:r w:rsidR="00560E13" w:rsidRPr="00560E13">
        <w:rPr>
          <w:rFonts w:asciiTheme="minorHAnsi" w:hAnsiTheme="minorHAnsi" w:cstheme="minorHAnsi"/>
          <w:bCs/>
          <w:iCs/>
          <w:szCs w:val="20"/>
        </w:rPr>
        <w:t xml:space="preserve"> treated as it passes through the upper topsoil layer of the filter drain and the aggregate surround</w:t>
      </w:r>
      <w:r w:rsidR="00411623">
        <w:rPr>
          <w:rFonts w:asciiTheme="minorHAnsi" w:hAnsiTheme="minorHAnsi" w:cstheme="minorHAnsi"/>
          <w:bCs/>
          <w:iCs/>
          <w:szCs w:val="20"/>
        </w:rPr>
        <w:t>ing</w:t>
      </w:r>
      <w:r w:rsidR="00560E13" w:rsidRPr="00560E13">
        <w:rPr>
          <w:rFonts w:asciiTheme="minorHAnsi" w:hAnsiTheme="minorHAnsi" w:cstheme="minorHAnsi"/>
          <w:bCs/>
          <w:iCs/>
          <w:szCs w:val="20"/>
        </w:rPr>
        <w:t xml:space="preserve"> the pipe.</w:t>
      </w:r>
    </w:p>
    <w:p w14:paraId="35E99B03" w14:textId="77777777" w:rsidR="00560E13" w:rsidRPr="005D7F14" w:rsidRDefault="00560E13" w:rsidP="00560E13">
      <w:pPr>
        <w:pStyle w:val="NoSpacing"/>
        <w:rPr>
          <w:b/>
        </w:rPr>
      </w:pPr>
    </w:p>
    <w:p w14:paraId="2C15D202" w14:textId="13EE9BE7" w:rsidR="00270C71" w:rsidRPr="005D7F14" w:rsidRDefault="00B85D3C" w:rsidP="00270C71">
      <w:pPr>
        <w:pStyle w:val="NoSpacing"/>
        <w:jc w:val="both"/>
      </w:pPr>
      <w:r>
        <w:t>Yours sincerely</w:t>
      </w:r>
      <w:r w:rsidR="00270C71" w:rsidRPr="005D7F14">
        <w:t>,</w:t>
      </w:r>
    </w:p>
    <w:p w14:paraId="497FBEEF" w14:textId="77777777" w:rsidR="00270C71" w:rsidRPr="005D7F14" w:rsidRDefault="00270C71" w:rsidP="00270C71">
      <w:pPr>
        <w:pStyle w:val="NoSpacing"/>
        <w:jc w:val="both"/>
      </w:pPr>
    </w:p>
    <w:p w14:paraId="44CCB5E9" w14:textId="766F0F38" w:rsidR="00270C71" w:rsidRPr="005D7F14" w:rsidRDefault="00270C71" w:rsidP="00270C71">
      <w:pPr>
        <w:pStyle w:val="NoSpacing"/>
        <w:jc w:val="both"/>
      </w:pPr>
      <w:r>
        <w:rPr>
          <w:noProof/>
          <w:lang w:eastAsia="en-GB"/>
        </w:rPr>
        <w:drawing>
          <wp:inline distT="0" distB="0" distL="0" distR="0" wp14:anchorId="1DA7C6D7" wp14:editId="06DCE82E">
            <wp:extent cx="1908048" cy="579120"/>
            <wp:effectExtent l="0" t="0" r="0" b="0"/>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ith Signature.jpg"/>
                    <pic:cNvPicPr/>
                  </pic:nvPicPr>
                  <pic:blipFill>
                    <a:blip r:embed="rId7">
                      <a:extLst>
                        <a:ext uri="{28A0092B-C50C-407E-A947-70E740481C1C}">
                          <a14:useLocalDpi xmlns:a14="http://schemas.microsoft.com/office/drawing/2010/main" val="0"/>
                        </a:ext>
                      </a:extLst>
                    </a:blip>
                    <a:stretch>
                      <a:fillRect/>
                    </a:stretch>
                  </pic:blipFill>
                  <pic:spPr>
                    <a:xfrm>
                      <a:off x="0" y="0"/>
                      <a:ext cx="1908048" cy="579120"/>
                    </a:xfrm>
                    <a:prstGeom prst="rect">
                      <a:avLst/>
                    </a:prstGeom>
                  </pic:spPr>
                </pic:pic>
              </a:graphicData>
            </a:graphic>
          </wp:inline>
        </w:drawing>
      </w:r>
    </w:p>
    <w:p w14:paraId="7C6B7260" w14:textId="77777777" w:rsidR="00270C71" w:rsidRPr="005D7F14" w:rsidRDefault="00270C71" w:rsidP="00270C71">
      <w:pPr>
        <w:pStyle w:val="NoSpacing"/>
        <w:jc w:val="both"/>
      </w:pPr>
    </w:p>
    <w:p w14:paraId="11983444" w14:textId="50985B2E" w:rsidR="008A3FD4" w:rsidRPr="008A3FD4" w:rsidRDefault="00270C71" w:rsidP="00E85068">
      <w:pPr>
        <w:pStyle w:val="NoSpacing"/>
        <w:jc w:val="both"/>
      </w:pPr>
      <w:r>
        <w:t xml:space="preserve">For </w:t>
      </w:r>
      <w:r w:rsidRPr="005D7F14">
        <w:t>Kennedy FitzGerald Architects LLP</w:t>
      </w:r>
    </w:p>
    <w:p w14:paraId="194A07FF" w14:textId="77777777" w:rsidR="008A3FD4" w:rsidRPr="008A3FD4" w:rsidRDefault="008A3FD4" w:rsidP="008A3FD4"/>
    <w:p w14:paraId="679EA877" w14:textId="77777777" w:rsidR="008A3FD4" w:rsidRPr="008A3FD4" w:rsidRDefault="008A3FD4" w:rsidP="008A3FD4"/>
    <w:p w14:paraId="4CB1C5AE" w14:textId="77777777" w:rsidR="008D5DB1" w:rsidRPr="008A3FD4" w:rsidRDefault="008D5DB1" w:rsidP="008A3FD4"/>
    <w:sectPr w:rsidR="008D5DB1" w:rsidRPr="008A3FD4" w:rsidSect="00A33767">
      <w:headerReference w:type="default" r:id="rId8"/>
      <w:headerReference w:type="first" r:id="rId9"/>
      <w:footerReference w:type="first" r:id="rId10"/>
      <w:pgSz w:w="11906" w:h="16838"/>
      <w:pgMar w:top="1440" w:right="849"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9130" w14:textId="77777777" w:rsidR="00F65211" w:rsidRDefault="00F65211" w:rsidP="002F07FE">
      <w:r>
        <w:separator/>
      </w:r>
    </w:p>
  </w:endnote>
  <w:endnote w:type="continuationSeparator" w:id="0">
    <w:p w14:paraId="5DCA4859" w14:textId="77777777" w:rsidR="00F65211" w:rsidRDefault="00F65211" w:rsidP="002F0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C18Do00">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285B" w14:textId="77777777" w:rsidR="002F07FE" w:rsidRDefault="00147F00">
    <w:pPr>
      <w:pStyle w:val="Footer"/>
    </w:pPr>
    <w:r w:rsidRPr="002F07FE">
      <w:rPr>
        <w:noProof/>
        <w:lang w:eastAsia="en-GB"/>
      </w:rPr>
      <mc:AlternateContent>
        <mc:Choice Requires="wps">
          <w:drawing>
            <wp:anchor distT="0" distB="0" distL="114300" distR="114300" simplePos="0" relativeHeight="251672576" behindDoc="0" locked="0" layoutInCell="1" allowOverlap="1" wp14:anchorId="7B8C0097" wp14:editId="44FF906C">
              <wp:simplePos x="0" y="0"/>
              <wp:positionH relativeFrom="column">
                <wp:posOffset>1269197</wp:posOffset>
              </wp:positionH>
              <wp:positionV relativeFrom="paragraph">
                <wp:posOffset>-241935</wp:posOffset>
              </wp:positionV>
              <wp:extent cx="3000653"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653" cy="914400"/>
                      </a:xfrm>
                      <a:prstGeom prst="rect">
                        <a:avLst/>
                      </a:prstGeom>
                      <a:noFill/>
                      <a:ln w="9525">
                        <a:noFill/>
                        <a:miter lim="800000"/>
                        <a:headEnd/>
                        <a:tailEnd/>
                      </a:ln>
                    </wps:spPr>
                    <wps:txbx>
                      <w:txbxContent>
                        <w:p w14:paraId="4E9A342D" w14:textId="77777777" w:rsidR="00147F00" w:rsidRDefault="00147F00" w:rsidP="00147F00">
                          <w:pPr>
                            <w:rPr>
                              <w:sz w:val="16"/>
                              <w:szCs w:val="16"/>
                            </w:rPr>
                          </w:pPr>
                          <w:r>
                            <w:rPr>
                              <w:b/>
                              <w:sz w:val="16"/>
                              <w:szCs w:val="16"/>
                            </w:rPr>
                            <w:t xml:space="preserve">Senior </w:t>
                          </w:r>
                          <w:r w:rsidRPr="00805992">
                            <w:rPr>
                              <w:b/>
                              <w:sz w:val="16"/>
                              <w:szCs w:val="16"/>
                            </w:rPr>
                            <w:t>Associates</w:t>
                          </w:r>
                          <w:r>
                            <w:rPr>
                              <w:b/>
                              <w:sz w:val="16"/>
                              <w:szCs w:val="16"/>
                            </w:rPr>
                            <w:tab/>
                          </w:r>
                          <w:r>
                            <w:rPr>
                              <w:b/>
                              <w:sz w:val="16"/>
                              <w:szCs w:val="16"/>
                            </w:rPr>
                            <w:tab/>
                          </w:r>
                          <w:proofErr w:type="spellStart"/>
                          <w:r>
                            <w:rPr>
                              <w:b/>
                              <w:sz w:val="16"/>
                              <w:szCs w:val="16"/>
                            </w:rPr>
                            <w:t>Associates</w:t>
                          </w:r>
                          <w:proofErr w:type="spellEnd"/>
                          <w:r w:rsidRPr="003E62EA">
                            <w:rPr>
                              <w:sz w:val="16"/>
                              <w:szCs w:val="16"/>
                            </w:rPr>
                            <w:cr/>
                          </w:r>
                          <w:r>
                            <w:rPr>
                              <w:sz w:val="16"/>
                              <w:szCs w:val="16"/>
                            </w:rPr>
                            <w:t xml:space="preserve">D Day </w:t>
                          </w:r>
                          <w:r w:rsidRPr="00805992">
                            <w:rPr>
                              <w:i/>
                              <w:sz w:val="16"/>
                              <w:szCs w:val="16"/>
                            </w:rPr>
                            <w:t>BSc BArch RIBA</w:t>
                          </w:r>
                          <w:r>
                            <w:rPr>
                              <w:sz w:val="16"/>
                              <w:szCs w:val="16"/>
                            </w:rPr>
                            <w:t xml:space="preserve">      </w:t>
                          </w:r>
                          <w:r>
                            <w:rPr>
                              <w:sz w:val="16"/>
                              <w:szCs w:val="16"/>
                            </w:rPr>
                            <w:tab/>
                            <w:t xml:space="preserve">D Rooney </w:t>
                          </w:r>
                          <w:r w:rsidRPr="00805992">
                            <w:rPr>
                              <w:i/>
                              <w:sz w:val="16"/>
                              <w:szCs w:val="16"/>
                            </w:rPr>
                            <w:t>BSc BArch RIBA</w:t>
                          </w:r>
                          <w:r>
                            <w:rPr>
                              <w:sz w:val="16"/>
                              <w:szCs w:val="16"/>
                            </w:rPr>
                            <w:t xml:space="preserve">              </w:t>
                          </w:r>
                        </w:p>
                        <w:p w14:paraId="0CD07BF7" w14:textId="77777777" w:rsidR="00147F00" w:rsidRDefault="00147F00" w:rsidP="00147F00">
                          <w:pPr>
                            <w:rPr>
                              <w:sz w:val="16"/>
                              <w:szCs w:val="16"/>
                            </w:rPr>
                          </w:pPr>
                          <w:r>
                            <w:rPr>
                              <w:sz w:val="16"/>
                              <w:szCs w:val="16"/>
                            </w:rPr>
                            <w:t xml:space="preserve">G McKnight </w:t>
                          </w:r>
                          <w:r w:rsidRPr="00805992">
                            <w:rPr>
                              <w:i/>
                              <w:sz w:val="16"/>
                              <w:szCs w:val="16"/>
                            </w:rPr>
                            <w:t>BSc BArch RIBA</w:t>
                          </w:r>
                          <w:r>
                            <w:rPr>
                              <w:sz w:val="16"/>
                              <w:szCs w:val="16"/>
                            </w:rPr>
                            <w:t xml:space="preserve">         </w:t>
                          </w:r>
                          <w:r>
                            <w:rPr>
                              <w:sz w:val="16"/>
                              <w:szCs w:val="16"/>
                            </w:rPr>
                            <w:tab/>
                            <w:t xml:space="preserve">J </w:t>
                          </w:r>
                          <w:proofErr w:type="gramStart"/>
                          <w:r>
                            <w:rPr>
                              <w:sz w:val="16"/>
                              <w:szCs w:val="16"/>
                            </w:rPr>
                            <w:t xml:space="preserve">Cassidy  </w:t>
                          </w:r>
                          <w:r w:rsidRPr="00805992">
                            <w:rPr>
                              <w:i/>
                              <w:sz w:val="16"/>
                              <w:szCs w:val="16"/>
                            </w:rPr>
                            <w:t>BSc</w:t>
                          </w:r>
                          <w:proofErr w:type="gramEnd"/>
                          <w:r w:rsidRPr="00805992">
                            <w:rPr>
                              <w:i/>
                              <w:sz w:val="16"/>
                              <w:szCs w:val="16"/>
                            </w:rPr>
                            <w:t xml:space="preserve"> BArch RIBA</w:t>
                          </w:r>
                          <w:r>
                            <w:rPr>
                              <w:sz w:val="16"/>
                              <w:szCs w:val="16"/>
                            </w:rPr>
                            <w:t xml:space="preserve">                </w:t>
                          </w:r>
                        </w:p>
                        <w:p w14:paraId="35306F80" w14:textId="77777777" w:rsidR="00147F00" w:rsidRDefault="00147F00" w:rsidP="00147F00">
                          <w:pPr>
                            <w:rPr>
                              <w:sz w:val="16"/>
                              <w:szCs w:val="16"/>
                            </w:rPr>
                          </w:pPr>
                          <w:r w:rsidRPr="006E31A9">
                            <w:rPr>
                              <w:sz w:val="16"/>
                              <w:szCs w:val="16"/>
                            </w:rPr>
                            <w:t xml:space="preserve">G Wilson </w:t>
                          </w:r>
                          <w:r w:rsidRPr="00805992">
                            <w:rPr>
                              <w:i/>
                              <w:sz w:val="16"/>
                              <w:szCs w:val="16"/>
                            </w:rPr>
                            <w:t>BSc BArch RIBA</w:t>
                          </w:r>
                          <w:r>
                            <w:rPr>
                              <w:sz w:val="16"/>
                              <w:szCs w:val="16"/>
                            </w:rPr>
                            <w:t xml:space="preserve">              </w:t>
                          </w:r>
                          <w:r>
                            <w:rPr>
                              <w:sz w:val="16"/>
                              <w:szCs w:val="16"/>
                            </w:rPr>
                            <w:tab/>
                            <w:t>J McCormick</w:t>
                          </w:r>
                          <w:r w:rsidRPr="00AB00AB">
                            <w:rPr>
                              <w:i/>
                              <w:sz w:val="16"/>
                              <w:szCs w:val="16"/>
                            </w:rPr>
                            <w:t xml:space="preserve"> </w:t>
                          </w:r>
                          <w:r w:rsidR="008A3FD4">
                            <w:rPr>
                              <w:i/>
                              <w:sz w:val="16"/>
                              <w:szCs w:val="16"/>
                            </w:rPr>
                            <w:t xml:space="preserve">BSc </w:t>
                          </w:r>
                          <w:proofErr w:type="spellStart"/>
                          <w:r w:rsidR="008A3FD4">
                            <w:rPr>
                              <w:i/>
                              <w:sz w:val="16"/>
                              <w:szCs w:val="16"/>
                            </w:rPr>
                            <w:t>Dip</w:t>
                          </w:r>
                          <w:r w:rsidRPr="00805992">
                            <w:rPr>
                              <w:i/>
                              <w:sz w:val="16"/>
                              <w:szCs w:val="16"/>
                            </w:rPr>
                            <w:t>Arch</w:t>
                          </w:r>
                          <w:proofErr w:type="spellEnd"/>
                          <w:r w:rsidRPr="00805992">
                            <w:rPr>
                              <w:i/>
                              <w:sz w:val="16"/>
                              <w:szCs w:val="16"/>
                            </w:rPr>
                            <w:t xml:space="preserve"> RIBA</w:t>
                          </w:r>
                          <w:r>
                            <w:rPr>
                              <w:sz w:val="16"/>
                              <w:szCs w:val="16"/>
                            </w:rPr>
                            <w:t xml:space="preserve">              </w:t>
                          </w:r>
                        </w:p>
                        <w:p w14:paraId="1E3240E4" w14:textId="77777777" w:rsidR="00147F00" w:rsidRPr="003E62EA" w:rsidRDefault="00147F00" w:rsidP="00147F00">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8C0097" id="_x0000_t202" coordsize="21600,21600" o:spt="202" path="m,l,21600r21600,l21600,xe">
              <v:stroke joinstyle="miter"/>
              <v:path gradientshapeok="t" o:connecttype="rect"/>
            </v:shapetype>
            <v:shape id="_x0000_s1027" type="#_x0000_t202" style="position:absolute;margin-left:99.95pt;margin-top:-19.05pt;width:236.25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ThCQIAAPkDAAAOAAAAZHJzL2Uyb0RvYy54bWysU9tu2zAMfR+wfxD0vthJk60z4hRduw4D&#10;ugvQ7gMYWY6FSaImKbGzry8lu2mwvQ17ESiRPOQ5pNZXg9HsIH1QaGs+n5WcSSuwUXZX8x+Pd28u&#10;OQsRbAMaraz5UQZ+tXn9at27Si6wQ91IzwjEhqp3Ne9idFVRBNFJA2GGTlpytugNRLr6XdF46And&#10;6GJRlm+LHn3jPAoZAr3ejk6+yfhtK0X81rZBRqZrTr3FfPp8btNZbNZQ7Ty4TompDfiHLgwoS0VP&#10;ULcQge29+gvKKOExYBtnAk2BbauEzByIzbz8g81DB05mLiROcCeZwv+DFV8P3z1TDc2OMwuGRvQo&#10;h8g+4MAWSZ3ehYqCHhyFxYGeU2RiGtw9ip+BWbzpwO7ktffYdxIa6m6eMouz1BEnJJBt/wUbKgP7&#10;iBloaL1JgCQGI3Sa0vE0mdSKoMeLkma9uuBMkO/9fLks8+gKqJ6znQ/xk0TDklFzT5PP6HC4DzF1&#10;A9VzSCpm8U5pnaevLesJdLVY5YQzj1GRllMrU/NLamCsCVUi+dE2OTmC0qNNBbSdWCeiI+U4bIdJ&#10;XopPimyxOZIMHsddpL9DRof+N2c97WHNw689eMmZ/mxJykyWFjdflqt3C9LHn3u25x6wgqBqHjkb&#10;zZuYl32kfE2Styqr8dLJ1DLtVxZp+gtpgc/vOerlx26eAAAA//8DAFBLAwQUAAYACAAAACEAYb1i&#10;ft4AAAALAQAADwAAAGRycy9kb3ducmV2LnhtbEyPwU7DMBBE70j8g7VI3Fq7pS11iFMhEFdQC63E&#10;zY23SUS8jmK3CX/PcoLjaJ5m3+ab0bfign1sAhmYTRUIpDK4hioDH+8vkzWImCw52wZCA98YYVNc&#10;X+U2c2GgLV52qRI8QjGzBuqUukzKWNbobZyGDom7U+i9TRz7SrreDjzuWzlXaiW9bYgv1LbDpxrL&#10;r93ZG9i/nj4PC/VWPftlN4RRSfJaGnN7Mz4+gEg4pj8YfvVZHQp2OoYzuShazlprRg1M7tYzEEys&#10;7ucLEEeu1FKDLHL5/4fiBwAA//8DAFBLAQItABQABgAIAAAAIQC2gziS/gAAAOEBAAATAAAAAAAA&#10;AAAAAAAAAAAAAABbQ29udGVudF9UeXBlc10ueG1sUEsBAi0AFAAGAAgAAAAhADj9If/WAAAAlAEA&#10;AAsAAAAAAAAAAAAAAAAALwEAAF9yZWxzLy5yZWxzUEsBAi0AFAAGAAgAAAAhAKjMVOEJAgAA+QMA&#10;AA4AAAAAAAAAAAAAAAAALgIAAGRycy9lMm9Eb2MueG1sUEsBAi0AFAAGAAgAAAAhAGG9Yn7eAAAA&#10;CwEAAA8AAAAAAAAAAAAAAAAAYwQAAGRycy9kb3ducmV2LnhtbFBLBQYAAAAABAAEAPMAAABuBQAA&#10;AAA=&#10;" filled="f" stroked="f">
              <v:textbox>
                <w:txbxContent>
                  <w:p w14:paraId="4E9A342D" w14:textId="77777777" w:rsidR="00147F00" w:rsidRDefault="00147F00" w:rsidP="00147F00">
                    <w:pPr>
                      <w:rPr>
                        <w:sz w:val="16"/>
                        <w:szCs w:val="16"/>
                      </w:rPr>
                    </w:pPr>
                    <w:r>
                      <w:rPr>
                        <w:b/>
                        <w:sz w:val="16"/>
                        <w:szCs w:val="16"/>
                      </w:rPr>
                      <w:t xml:space="preserve">Senior </w:t>
                    </w:r>
                    <w:r w:rsidRPr="00805992">
                      <w:rPr>
                        <w:b/>
                        <w:sz w:val="16"/>
                        <w:szCs w:val="16"/>
                      </w:rPr>
                      <w:t>Associates</w:t>
                    </w:r>
                    <w:r>
                      <w:rPr>
                        <w:b/>
                        <w:sz w:val="16"/>
                        <w:szCs w:val="16"/>
                      </w:rPr>
                      <w:tab/>
                    </w:r>
                    <w:r>
                      <w:rPr>
                        <w:b/>
                        <w:sz w:val="16"/>
                        <w:szCs w:val="16"/>
                      </w:rPr>
                      <w:tab/>
                    </w:r>
                    <w:proofErr w:type="spellStart"/>
                    <w:r>
                      <w:rPr>
                        <w:b/>
                        <w:sz w:val="16"/>
                        <w:szCs w:val="16"/>
                      </w:rPr>
                      <w:t>Associates</w:t>
                    </w:r>
                    <w:proofErr w:type="spellEnd"/>
                    <w:r w:rsidRPr="003E62EA">
                      <w:rPr>
                        <w:sz w:val="16"/>
                        <w:szCs w:val="16"/>
                      </w:rPr>
                      <w:cr/>
                    </w:r>
                    <w:r>
                      <w:rPr>
                        <w:sz w:val="16"/>
                        <w:szCs w:val="16"/>
                      </w:rPr>
                      <w:t xml:space="preserve">D Day </w:t>
                    </w:r>
                    <w:r w:rsidRPr="00805992">
                      <w:rPr>
                        <w:i/>
                        <w:sz w:val="16"/>
                        <w:szCs w:val="16"/>
                      </w:rPr>
                      <w:t>BSc BArch RIBA</w:t>
                    </w:r>
                    <w:r>
                      <w:rPr>
                        <w:sz w:val="16"/>
                        <w:szCs w:val="16"/>
                      </w:rPr>
                      <w:t xml:space="preserve">      </w:t>
                    </w:r>
                    <w:r>
                      <w:rPr>
                        <w:sz w:val="16"/>
                        <w:szCs w:val="16"/>
                      </w:rPr>
                      <w:tab/>
                      <w:t xml:space="preserve">D Rooney </w:t>
                    </w:r>
                    <w:r w:rsidRPr="00805992">
                      <w:rPr>
                        <w:i/>
                        <w:sz w:val="16"/>
                        <w:szCs w:val="16"/>
                      </w:rPr>
                      <w:t>BSc BArch RIBA</w:t>
                    </w:r>
                    <w:r>
                      <w:rPr>
                        <w:sz w:val="16"/>
                        <w:szCs w:val="16"/>
                      </w:rPr>
                      <w:t xml:space="preserve">              </w:t>
                    </w:r>
                  </w:p>
                  <w:p w14:paraId="0CD07BF7" w14:textId="77777777" w:rsidR="00147F00" w:rsidRDefault="00147F00" w:rsidP="00147F00">
                    <w:pPr>
                      <w:rPr>
                        <w:sz w:val="16"/>
                        <w:szCs w:val="16"/>
                      </w:rPr>
                    </w:pPr>
                    <w:r>
                      <w:rPr>
                        <w:sz w:val="16"/>
                        <w:szCs w:val="16"/>
                      </w:rPr>
                      <w:t xml:space="preserve">G McKnight </w:t>
                    </w:r>
                    <w:r w:rsidRPr="00805992">
                      <w:rPr>
                        <w:i/>
                        <w:sz w:val="16"/>
                        <w:szCs w:val="16"/>
                      </w:rPr>
                      <w:t>BSc BArch RIBA</w:t>
                    </w:r>
                    <w:r>
                      <w:rPr>
                        <w:sz w:val="16"/>
                        <w:szCs w:val="16"/>
                      </w:rPr>
                      <w:t xml:space="preserve">         </w:t>
                    </w:r>
                    <w:r>
                      <w:rPr>
                        <w:sz w:val="16"/>
                        <w:szCs w:val="16"/>
                      </w:rPr>
                      <w:tab/>
                      <w:t xml:space="preserve">J </w:t>
                    </w:r>
                    <w:proofErr w:type="gramStart"/>
                    <w:r>
                      <w:rPr>
                        <w:sz w:val="16"/>
                        <w:szCs w:val="16"/>
                      </w:rPr>
                      <w:t xml:space="preserve">Cassidy  </w:t>
                    </w:r>
                    <w:r w:rsidRPr="00805992">
                      <w:rPr>
                        <w:i/>
                        <w:sz w:val="16"/>
                        <w:szCs w:val="16"/>
                      </w:rPr>
                      <w:t>BSc</w:t>
                    </w:r>
                    <w:proofErr w:type="gramEnd"/>
                    <w:r w:rsidRPr="00805992">
                      <w:rPr>
                        <w:i/>
                        <w:sz w:val="16"/>
                        <w:szCs w:val="16"/>
                      </w:rPr>
                      <w:t xml:space="preserve"> BArch RIBA</w:t>
                    </w:r>
                    <w:r>
                      <w:rPr>
                        <w:sz w:val="16"/>
                        <w:szCs w:val="16"/>
                      </w:rPr>
                      <w:t xml:space="preserve">                </w:t>
                    </w:r>
                  </w:p>
                  <w:p w14:paraId="35306F80" w14:textId="77777777" w:rsidR="00147F00" w:rsidRDefault="00147F00" w:rsidP="00147F00">
                    <w:pPr>
                      <w:rPr>
                        <w:sz w:val="16"/>
                        <w:szCs w:val="16"/>
                      </w:rPr>
                    </w:pPr>
                    <w:r w:rsidRPr="006E31A9">
                      <w:rPr>
                        <w:sz w:val="16"/>
                        <w:szCs w:val="16"/>
                      </w:rPr>
                      <w:t xml:space="preserve">G Wilson </w:t>
                    </w:r>
                    <w:r w:rsidRPr="00805992">
                      <w:rPr>
                        <w:i/>
                        <w:sz w:val="16"/>
                        <w:szCs w:val="16"/>
                      </w:rPr>
                      <w:t>BSc BArch RIBA</w:t>
                    </w:r>
                    <w:r>
                      <w:rPr>
                        <w:sz w:val="16"/>
                        <w:szCs w:val="16"/>
                      </w:rPr>
                      <w:t xml:space="preserve">              </w:t>
                    </w:r>
                    <w:r>
                      <w:rPr>
                        <w:sz w:val="16"/>
                        <w:szCs w:val="16"/>
                      </w:rPr>
                      <w:tab/>
                      <w:t>J McCormick</w:t>
                    </w:r>
                    <w:r w:rsidRPr="00AB00AB">
                      <w:rPr>
                        <w:i/>
                        <w:sz w:val="16"/>
                        <w:szCs w:val="16"/>
                      </w:rPr>
                      <w:t xml:space="preserve"> </w:t>
                    </w:r>
                    <w:r w:rsidR="008A3FD4">
                      <w:rPr>
                        <w:i/>
                        <w:sz w:val="16"/>
                        <w:szCs w:val="16"/>
                      </w:rPr>
                      <w:t xml:space="preserve">BSc </w:t>
                    </w:r>
                    <w:proofErr w:type="spellStart"/>
                    <w:r w:rsidR="008A3FD4">
                      <w:rPr>
                        <w:i/>
                        <w:sz w:val="16"/>
                        <w:szCs w:val="16"/>
                      </w:rPr>
                      <w:t>Dip</w:t>
                    </w:r>
                    <w:r w:rsidRPr="00805992">
                      <w:rPr>
                        <w:i/>
                        <w:sz w:val="16"/>
                        <w:szCs w:val="16"/>
                      </w:rPr>
                      <w:t>Arch</w:t>
                    </w:r>
                    <w:proofErr w:type="spellEnd"/>
                    <w:r w:rsidRPr="00805992">
                      <w:rPr>
                        <w:i/>
                        <w:sz w:val="16"/>
                        <w:szCs w:val="16"/>
                      </w:rPr>
                      <w:t xml:space="preserve"> RIBA</w:t>
                    </w:r>
                    <w:r>
                      <w:rPr>
                        <w:sz w:val="16"/>
                        <w:szCs w:val="16"/>
                      </w:rPr>
                      <w:t xml:space="preserve">              </w:t>
                    </w:r>
                  </w:p>
                  <w:p w14:paraId="1E3240E4" w14:textId="77777777" w:rsidR="00147F00" w:rsidRPr="003E62EA" w:rsidRDefault="00147F00" w:rsidP="00147F00">
                    <w:pPr>
                      <w:rPr>
                        <w:sz w:val="16"/>
                        <w:szCs w:val="16"/>
                      </w:rPr>
                    </w:pPr>
                  </w:p>
                </w:txbxContent>
              </v:textbox>
            </v:shape>
          </w:pict>
        </mc:Fallback>
      </mc:AlternateContent>
    </w:r>
    <w:r w:rsidR="00324297" w:rsidRPr="002F07FE">
      <w:rPr>
        <w:noProof/>
        <w:lang w:eastAsia="en-GB"/>
      </w:rPr>
      <mc:AlternateContent>
        <mc:Choice Requires="wps">
          <w:drawing>
            <wp:anchor distT="0" distB="0" distL="114300" distR="114300" simplePos="0" relativeHeight="251668480" behindDoc="0" locked="0" layoutInCell="1" allowOverlap="1" wp14:anchorId="1B546AE9" wp14:editId="109620CC">
              <wp:simplePos x="0" y="0"/>
              <wp:positionH relativeFrom="column">
                <wp:posOffset>-121920</wp:posOffset>
              </wp:positionH>
              <wp:positionV relativeFrom="paragraph">
                <wp:posOffset>-243840</wp:posOffset>
              </wp:positionV>
              <wp:extent cx="1600200" cy="7334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33425"/>
                      </a:xfrm>
                      <a:prstGeom prst="rect">
                        <a:avLst/>
                      </a:prstGeom>
                      <a:noFill/>
                      <a:ln w="9525">
                        <a:noFill/>
                        <a:miter lim="800000"/>
                        <a:headEnd/>
                        <a:tailEnd/>
                      </a:ln>
                    </wps:spPr>
                    <wps:txbx>
                      <w:txbxContent>
                        <w:p w14:paraId="029E7BC8" w14:textId="77777777" w:rsidR="002F07FE" w:rsidRPr="003E62EA" w:rsidRDefault="002F07FE" w:rsidP="002F07FE">
                          <w:pPr>
                            <w:rPr>
                              <w:sz w:val="16"/>
                              <w:szCs w:val="16"/>
                            </w:rPr>
                          </w:pPr>
                          <w:r w:rsidRPr="00805992">
                            <w:rPr>
                              <w:b/>
                              <w:sz w:val="16"/>
                              <w:szCs w:val="16"/>
                            </w:rPr>
                            <w:t>Partners</w:t>
                          </w:r>
                          <w:r w:rsidRPr="003E62EA">
                            <w:rPr>
                              <w:sz w:val="16"/>
                              <w:szCs w:val="16"/>
                            </w:rPr>
                            <w:cr/>
                            <w:t xml:space="preserve">M Finlay </w:t>
                          </w:r>
                          <w:r w:rsidRPr="00805992">
                            <w:rPr>
                              <w:i/>
                              <w:sz w:val="16"/>
                              <w:szCs w:val="16"/>
                            </w:rPr>
                            <w:t>BSc BArch RIBA CA</w:t>
                          </w:r>
                          <w:r w:rsidRPr="003E62EA">
                            <w:rPr>
                              <w:sz w:val="16"/>
                              <w:szCs w:val="16"/>
                            </w:rPr>
                            <w:t xml:space="preserve">      </w:t>
                          </w:r>
                          <w:r w:rsidRPr="003E62EA">
                            <w:rPr>
                              <w:sz w:val="16"/>
                              <w:szCs w:val="16"/>
                            </w:rPr>
                            <w:cr/>
                            <w:t xml:space="preserve">F Harron </w:t>
                          </w:r>
                          <w:r w:rsidRPr="00805992">
                            <w:rPr>
                              <w:i/>
                              <w:sz w:val="16"/>
                              <w:szCs w:val="16"/>
                            </w:rPr>
                            <w:t>BSc BArch RIBA MRIAI</w:t>
                          </w:r>
                          <w:r w:rsidRPr="003E62EA">
                            <w:rPr>
                              <w:sz w:val="16"/>
                              <w:szCs w:val="16"/>
                            </w:rPr>
                            <w:t xml:space="preserve"> </w:t>
                          </w:r>
                          <w:r w:rsidRPr="003E62EA">
                            <w:rPr>
                              <w:sz w:val="16"/>
                              <w:szCs w:val="16"/>
                            </w:rPr>
                            <w:cr/>
                            <w:t xml:space="preserve">K Major </w:t>
                          </w:r>
                          <w:r w:rsidRPr="00805992">
                            <w:rPr>
                              <w:i/>
                              <w:sz w:val="16"/>
                              <w:szCs w:val="16"/>
                            </w:rPr>
                            <w:t>BSc Dip AAS RIBA</w:t>
                          </w:r>
                          <w:r w:rsidRPr="003E62EA">
                            <w:rPr>
                              <w:sz w:val="16"/>
                              <w:szCs w:val="16"/>
                            </w:rPr>
                            <w:t xml:space="preserve"> </w:t>
                          </w:r>
                          <w:r w:rsidRPr="003E62EA">
                            <w:rPr>
                              <w:sz w:val="16"/>
                              <w:szCs w:val="16"/>
                            </w:rPr>
                            <w:cr/>
                          </w:r>
                          <w:r w:rsidRPr="003E62EA">
                            <w:rPr>
                              <w:sz w:val="16"/>
                              <w:szCs w:val="16"/>
                            </w:rPr>
                            <w:c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46AE9" id="_x0000_s1028" type="#_x0000_t202" style="position:absolute;margin-left:-9.6pt;margin-top:-19.2pt;width:126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2RCCgIAAPkDAAAOAAAAZHJzL2Uyb0RvYy54bWysU9tu2zAMfR+wfxD0vthJk7Q14hRduw4D&#10;ugvQ7gMYWY6FSaImKbGzrx8lp1nQvQ3zgyCa5CHPIbW6GYxme+mDQlvz6aTkTFqBjbLbmn9/fnh3&#10;xVmIYBvQaGXNDzLwm/XbN6veVXKGHepGekYgNlS9q3kXo6uKIohOGggTdNKSs0VvIJLpt0XjoSd0&#10;o4tZWS6LHn3jPAoZAv29H518nfHbVor4tW2DjEzXnHqL+fT53KSzWK+g2npwnRLHNuAfujCgLBU9&#10;Qd1DBLbz6i8oo4THgG2cCDQFtq0SMnMgNtPyFZunDpzMXEic4E4yhf8HK77sv3mmmpovObNgaETP&#10;cojsPQ5sltTpXago6MlRWBzoN005Mw3uEcWPwCzedWC38tZ77DsJDXU3TZnFWeqIExLIpv+MDZWB&#10;XcQMNLTeJOlIDEboNKXDaTKpFZFKLsuSxs2ZIN/lxcV8tsgloHrJdj7EjxINS5eae5p8Rof9Y4ip&#10;G6heQlIxiw9K6zx9bVlf8+sFQb7yGBVpObUyNb8q0zeuSyL5wTY5OYLS450KaHtknYiOlOOwGbK8&#10;JzE32BxIBo/jLtLboUuH/hdnPe1hzcPPHXjJmf5kScrr6XyeFjcb88XljAx/7tmce8AKgqp55Gy8&#10;3sW87COxW5K8VVmNNJuxk2PLtF9ZpONbSAt8bueoPy92/RsAAP//AwBQSwMEFAAGAAgAAAAhALcq&#10;qubfAAAACgEAAA8AAABkcnMvZG93bnJldi54bWxMj01vwjAMhu+T+A+RkXaDpIUN6JoitGnXTbAP&#10;abfQmLaicaom0O7fzzttN1t+9Pp58+3oWnHFPjSeNCRzBQKp9LahSsP72/NsDSJEQ9a0nlDDNwbY&#10;FpOb3GTWD7TH6yFWgkMoZEZDHWOXSRnKGp0Jc98h8e3ke2cir30lbW8GDnetTJW6l840xB9q0+Fj&#10;jeX5cHEaPl5OX59L9Vo9ubtu8KOS5DZS69vpuHsAEXGMfzD86rM6FOx09BeyQbQaZskmZZSHxXoJ&#10;gol0kXKZo4bVKgFZ5PJ/heIHAAD//wMAUEsBAi0AFAAGAAgAAAAhALaDOJL+AAAA4QEAABMAAAAA&#10;AAAAAAAAAAAAAAAAAFtDb250ZW50X1R5cGVzXS54bWxQSwECLQAUAAYACAAAACEAOP0h/9YAAACU&#10;AQAACwAAAAAAAAAAAAAAAAAvAQAAX3JlbHMvLnJlbHNQSwECLQAUAAYACAAAACEAru9kQgoCAAD5&#10;AwAADgAAAAAAAAAAAAAAAAAuAgAAZHJzL2Uyb0RvYy54bWxQSwECLQAUAAYACAAAACEAtyqq5t8A&#10;AAAKAQAADwAAAAAAAAAAAAAAAABkBAAAZHJzL2Rvd25yZXYueG1sUEsFBgAAAAAEAAQA8wAAAHAF&#10;AAAAAA==&#10;" filled="f" stroked="f">
              <v:textbox>
                <w:txbxContent>
                  <w:p w14:paraId="029E7BC8" w14:textId="77777777" w:rsidR="002F07FE" w:rsidRPr="003E62EA" w:rsidRDefault="002F07FE" w:rsidP="002F07FE">
                    <w:pPr>
                      <w:rPr>
                        <w:sz w:val="16"/>
                        <w:szCs w:val="16"/>
                      </w:rPr>
                    </w:pPr>
                    <w:r w:rsidRPr="00805992">
                      <w:rPr>
                        <w:b/>
                        <w:sz w:val="16"/>
                        <w:szCs w:val="16"/>
                      </w:rPr>
                      <w:t>Partners</w:t>
                    </w:r>
                    <w:r w:rsidRPr="003E62EA">
                      <w:rPr>
                        <w:sz w:val="16"/>
                        <w:szCs w:val="16"/>
                      </w:rPr>
                      <w:cr/>
                      <w:t xml:space="preserve">M Finlay </w:t>
                    </w:r>
                    <w:r w:rsidRPr="00805992">
                      <w:rPr>
                        <w:i/>
                        <w:sz w:val="16"/>
                        <w:szCs w:val="16"/>
                      </w:rPr>
                      <w:t>BSc BArch RIBA CA</w:t>
                    </w:r>
                    <w:r w:rsidRPr="003E62EA">
                      <w:rPr>
                        <w:sz w:val="16"/>
                        <w:szCs w:val="16"/>
                      </w:rPr>
                      <w:t xml:space="preserve">      </w:t>
                    </w:r>
                    <w:r w:rsidRPr="003E62EA">
                      <w:rPr>
                        <w:sz w:val="16"/>
                        <w:szCs w:val="16"/>
                      </w:rPr>
                      <w:cr/>
                      <w:t xml:space="preserve">F Harron </w:t>
                    </w:r>
                    <w:r w:rsidRPr="00805992">
                      <w:rPr>
                        <w:i/>
                        <w:sz w:val="16"/>
                        <w:szCs w:val="16"/>
                      </w:rPr>
                      <w:t>BSc BArch RIBA MRIAI</w:t>
                    </w:r>
                    <w:r w:rsidRPr="003E62EA">
                      <w:rPr>
                        <w:sz w:val="16"/>
                        <w:szCs w:val="16"/>
                      </w:rPr>
                      <w:t xml:space="preserve"> </w:t>
                    </w:r>
                    <w:r w:rsidRPr="003E62EA">
                      <w:rPr>
                        <w:sz w:val="16"/>
                        <w:szCs w:val="16"/>
                      </w:rPr>
                      <w:cr/>
                      <w:t xml:space="preserve">K Major </w:t>
                    </w:r>
                    <w:r w:rsidRPr="00805992">
                      <w:rPr>
                        <w:i/>
                        <w:sz w:val="16"/>
                        <w:szCs w:val="16"/>
                      </w:rPr>
                      <w:t>BSc Dip AAS RIBA</w:t>
                    </w:r>
                    <w:r w:rsidRPr="003E62EA">
                      <w:rPr>
                        <w:sz w:val="16"/>
                        <w:szCs w:val="16"/>
                      </w:rPr>
                      <w:t xml:space="preserve"> </w:t>
                    </w:r>
                    <w:r w:rsidRPr="003E62EA">
                      <w:rPr>
                        <w:sz w:val="16"/>
                        <w:szCs w:val="16"/>
                      </w:rPr>
                      <w:cr/>
                    </w:r>
                    <w:r w:rsidRPr="003E62EA">
                      <w:rPr>
                        <w:sz w:val="16"/>
                        <w:szCs w:val="16"/>
                      </w:rPr>
                      <w:cr/>
                    </w:r>
                  </w:p>
                </w:txbxContent>
              </v:textbox>
            </v:shape>
          </w:pict>
        </mc:Fallback>
      </mc:AlternateContent>
    </w:r>
    <w:r w:rsidR="002F07FE">
      <w:rPr>
        <w:noProof/>
        <w:lang w:eastAsia="en-GB"/>
      </w:rPr>
      <w:drawing>
        <wp:anchor distT="0" distB="0" distL="114300" distR="114300" simplePos="0" relativeHeight="251670528" behindDoc="1" locked="0" layoutInCell="1" allowOverlap="1" wp14:anchorId="6A74F5C4" wp14:editId="2405613B">
          <wp:simplePos x="0" y="0"/>
          <wp:positionH relativeFrom="column">
            <wp:posOffset>3980991</wp:posOffset>
          </wp:positionH>
          <wp:positionV relativeFrom="paragraph">
            <wp:posOffset>-242447</wp:posOffset>
          </wp:positionV>
          <wp:extent cx="2114550" cy="56832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4550" cy="5683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155C7" w14:textId="77777777" w:rsidR="00F65211" w:rsidRDefault="00F65211" w:rsidP="002F07FE">
      <w:r>
        <w:separator/>
      </w:r>
    </w:p>
  </w:footnote>
  <w:footnote w:type="continuationSeparator" w:id="0">
    <w:p w14:paraId="680B07F4" w14:textId="77777777" w:rsidR="00F65211" w:rsidRDefault="00F65211" w:rsidP="002F0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B021" w14:textId="77777777" w:rsidR="002F07FE" w:rsidRDefault="002F07FE" w:rsidP="00A33767">
    <w:pPr>
      <w:pStyle w:val="Header"/>
      <w:tabs>
        <w:tab w:val="clear" w:pos="4513"/>
        <w:tab w:val="clear" w:pos="9026"/>
        <w:tab w:val="left" w:pos="7188"/>
      </w:tabs>
      <w:ind w:right="-22"/>
    </w:pPr>
    <w:r>
      <w:rPr>
        <w:noProof/>
        <w:lang w:eastAsia="en-GB"/>
      </w:rPr>
      <w:drawing>
        <wp:anchor distT="0" distB="0" distL="114300" distR="114300" simplePos="0" relativeHeight="251665408" behindDoc="1" locked="0" layoutInCell="1" allowOverlap="1" wp14:anchorId="61D24AEA" wp14:editId="5B90E785">
          <wp:simplePos x="0" y="0"/>
          <wp:positionH relativeFrom="column">
            <wp:posOffset>4375013</wp:posOffset>
          </wp:positionH>
          <wp:positionV relativeFrom="paragraph">
            <wp:posOffset>3175</wp:posOffset>
          </wp:positionV>
          <wp:extent cx="1717781" cy="6485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_D_Logo_rgb 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7781" cy="648589"/>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2B10" w14:textId="7AF45B0B" w:rsidR="002F07FE" w:rsidRDefault="00A33767">
    <w:pPr>
      <w:pStyle w:val="Header"/>
    </w:pPr>
    <w:r>
      <w:rPr>
        <w:noProof/>
        <w:lang w:eastAsia="en-GB"/>
      </w:rPr>
      <mc:AlternateContent>
        <mc:Choice Requires="wps">
          <w:drawing>
            <wp:anchor distT="0" distB="0" distL="114300" distR="114300" simplePos="0" relativeHeight="251661312" behindDoc="0" locked="0" layoutInCell="1" allowOverlap="1" wp14:anchorId="610EC476" wp14:editId="0E93D955">
              <wp:simplePos x="0" y="0"/>
              <wp:positionH relativeFrom="column">
                <wp:posOffset>4017010</wp:posOffset>
              </wp:positionH>
              <wp:positionV relativeFrom="paragraph">
                <wp:posOffset>709733</wp:posOffset>
              </wp:positionV>
              <wp:extent cx="2374265" cy="12598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259840"/>
                      </a:xfrm>
                      <a:prstGeom prst="rect">
                        <a:avLst/>
                      </a:prstGeom>
                      <a:noFill/>
                      <a:ln w="9525">
                        <a:noFill/>
                        <a:miter lim="800000"/>
                        <a:headEnd/>
                        <a:tailEnd/>
                      </a:ln>
                    </wps:spPr>
                    <wps:txbx>
                      <w:txbxContent>
                        <w:p w14:paraId="7D6FE607" w14:textId="77777777" w:rsidR="002F07FE" w:rsidRDefault="002F07FE" w:rsidP="002F07FE">
                          <w:pPr>
                            <w:rPr>
                              <w:rFonts w:ascii="Arial" w:hAnsi="Arial" w:cs="Arial"/>
                              <w:sz w:val="16"/>
                              <w:szCs w:val="16"/>
                            </w:rPr>
                          </w:pPr>
                          <w:r>
                            <w:rPr>
                              <w:rFonts w:ascii="Arial" w:hAnsi="Arial" w:cs="Arial"/>
                              <w:sz w:val="16"/>
                              <w:szCs w:val="16"/>
                            </w:rPr>
                            <w:t>Dill House Studio</w:t>
                          </w:r>
                        </w:p>
                        <w:p w14:paraId="48D89354" w14:textId="77777777" w:rsidR="002F07FE" w:rsidRDefault="002F07FE" w:rsidP="002F07FE">
                          <w:pPr>
                            <w:rPr>
                              <w:rFonts w:ascii="Arial" w:hAnsi="Arial" w:cs="Arial"/>
                              <w:sz w:val="16"/>
                              <w:szCs w:val="16"/>
                            </w:rPr>
                          </w:pPr>
                          <w:r>
                            <w:rPr>
                              <w:rFonts w:ascii="Arial" w:hAnsi="Arial" w:cs="Arial"/>
                              <w:sz w:val="16"/>
                              <w:szCs w:val="16"/>
                            </w:rPr>
                            <w:t>Castlereagh Business Park</w:t>
                          </w:r>
                        </w:p>
                        <w:p w14:paraId="3798CFDD" w14:textId="77777777" w:rsidR="002F07FE" w:rsidRDefault="002F07FE" w:rsidP="002F07FE">
                          <w:pPr>
                            <w:rPr>
                              <w:rFonts w:ascii="Arial" w:hAnsi="Arial" w:cs="Arial"/>
                              <w:sz w:val="16"/>
                              <w:szCs w:val="16"/>
                            </w:rPr>
                          </w:pPr>
                          <w:r>
                            <w:rPr>
                              <w:rFonts w:ascii="Arial" w:hAnsi="Arial" w:cs="Arial"/>
                              <w:sz w:val="16"/>
                              <w:szCs w:val="16"/>
                            </w:rPr>
                            <w:t>478 Castlereagh Road</w:t>
                          </w:r>
                        </w:p>
                        <w:p w14:paraId="7C6B1CA9" w14:textId="77777777" w:rsidR="002F07FE" w:rsidRPr="00092EBB" w:rsidRDefault="002F07FE" w:rsidP="002F07FE">
                          <w:pPr>
                            <w:rPr>
                              <w:rFonts w:ascii="Arial" w:hAnsi="Arial" w:cs="Arial"/>
                              <w:sz w:val="16"/>
                              <w:szCs w:val="16"/>
                            </w:rPr>
                          </w:pPr>
                          <w:r w:rsidRPr="00092EBB">
                            <w:rPr>
                              <w:rFonts w:ascii="Arial" w:hAnsi="Arial" w:cs="Arial"/>
                              <w:sz w:val="16"/>
                              <w:szCs w:val="16"/>
                            </w:rPr>
                            <w:t xml:space="preserve">Belfast </w:t>
                          </w:r>
                          <w:r>
                            <w:rPr>
                              <w:rFonts w:ascii="Arial" w:hAnsi="Arial" w:cs="Arial"/>
                              <w:sz w:val="16"/>
                              <w:szCs w:val="16"/>
                            </w:rPr>
                            <w:t>BT5 6BQ</w:t>
                          </w:r>
                          <w:r>
                            <w:rPr>
                              <w:rFonts w:ascii="Arial" w:hAnsi="Arial" w:cs="Arial"/>
                              <w:sz w:val="16"/>
                              <w:szCs w:val="16"/>
                            </w:rPr>
                            <w:cr/>
                            <w:t xml:space="preserve">T: +44 (0)28 9066 1632                                               </w:t>
                          </w:r>
                          <w:r w:rsidRPr="00092EBB">
                            <w:rPr>
                              <w:rFonts w:ascii="Arial" w:hAnsi="Arial" w:cs="Arial"/>
                              <w:sz w:val="16"/>
                              <w:szCs w:val="16"/>
                            </w:rPr>
                            <w:cr/>
                            <w:t xml:space="preserve">www.kennedyfitzgerald.com </w:t>
                          </w:r>
                          <w:r w:rsidRPr="00092EBB">
                            <w:rPr>
                              <w:rFonts w:ascii="Arial" w:hAnsi="Arial" w:cs="Arial"/>
                              <w:sz w:val="16"/>
                              <w:szCs w:val="16"/>
                            </w:rPr>
                            <w:cr/>
                          </w:r>
                          <w:r w:rsidRPr="00092EBB">
                            <w:rPr>
                              <w:rFonts w:ascii="Arial" w:hAnsi="Arial" w:cs="Arial"/>
                              <w:sz w:val="16"/>
                              <w:szCs w:val="16"/>
                            </w:rPr>
                            <w:cr/>
                          </w:r>
                          <w:r w:rsidRPr="003E62EA">
                            <w:rPr>
                              <w:rFonts w:ascii="Arial" w:hAnsi="Arial" w:cs="Arial"/>
                              <w:sz w:val="13"/>
                              <w:szCs w:val="13"/>
                            </w:rPr>
                            <w:t xml:space="preserve">A limited liability partnership registered at the address </w:t>
                          </w:r>
                          <w:r w:rsidRPr="003E62EA">
                            <w:rPr>
                              <w:rFonts w:ascii="Arial" w:hAnsi="Arial" w:cs="Arial"/>
                              <w:sz w:val="13"/>
                              <w:szCs w:val="13"/>
                            </w:rPr>
                            <w:cr/>
                            <w:t>above in Northern Ireland. Registered No: NILLP425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10EC476" id="_x0000_t202" coordsize="21600,21600" o:spt="202" path="m,l,21600r21600,l21600,xe">
              <v:stroke joinstyle="miter"/>
              <v:path gradientshapeok="t" o:connecttype="rect"/>
            </v:shapetype>
            <v:shape id="Text Box 2" o:spid="_x0000_s1026" type="#_x0000_t202" style="position:absolute;margin-left:316.3pt;margin-top:55.9pt;width:186.95pt;height:99.2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K/DAIAAPMDAAAOAAAAZHJzL2Uyb0RvYy54bWysU9tu2zAMfR+wfxD0vjjxkjYx4hRduw4D&#10;ugvQ7gMYWY6FSaImKbG7ry8lp2mwvQ3TgyCK5BHPIbW+GoxmB+mDQlvz2WTKmbQCG2V3Nf/xePdu&#10;yVmIYBvQaGXNn2TgV5u3b9a9q2SJHepGekYgNlS9q3kXo6uKIohOGggTdNKSs0VvIJLpd0XjoSd0&#10;o4tyOr0oevSN8yhkCHR7Ozr5JuO3rRTxW9sGGZmuOdUW8+7zvk17sVlDtfPgOiWOZcA/VGFAWXr0&#10;BHULEdjeq7+gjBIeA7ZxItAU2LZKyMyB2Mymf7B56MDJzIXECe4kU/h/sOLr4btnqqn5nDMLhlr0&#10;KIfIPuDAyqRO70JFQQ+OwuJA19TlzDS4exQ/A7N404HdyWvvse8kNFTdLGUWZ6kjTkgg2/4LNvQM&#10;7CNmoKH1JklHYjBCpy49nTqTShF0Wb6/nJcXC84E+WblYrWc594VUL2kOx/iJ4mGpUPNPbU+w8Ph&#10;PsRUDlQvIek1i3dK69x+bVlf89WiXOSEM49RkaZTK1Pz5TStcV4Sy4+2yckRlB7P9IC2R9qJ6cg5&#10;DtuBApMWW2yeSACP4xTSr6FDh/43Zz1NYM3Drz14yZn+bEnE1WxOJFnMxnxxWZLhzz3bcw9YQVA1&#10;j5yNx5uYx3zkek1ityrL8FrJsVaarKzO8Rek0T23c9TrX908AwAA//8DAFBLAwQUAAYACAAAACEA&#10;j/kvaOAAAAAMAQAADwAAAGRycy9kb3ducmV2LnhtbEyPzU7DMBCE70i8g7VI3KiTlAQU4lQIlQMS&#10;B1rK3XU2PxCvo9hJA0/P9gTH0Yxmvik2i+3FjKPvHCmIVxEIJOOqjhoFh/fnm3sQPmiqdO8IFXyj&#10;h015eVHovHIn2uG8D43gEvK5VtCGMORSetOi1X7lBiT2ajdaHViOjaxGfeJy28skijJpdUe80OoB&#10;n1o0X/vJKqhfPu7s6229PWyn9OdzTs3y1hilrq+WxwcQAZfwF4YzPqNDyUxHN1HlRa8gWycZR9mI&#10;Y/5wTvBeCuKoYB1HCciykP9PlL8AAAD//wMAUEsBAi0AFAAGAAgAAAAhALaDOJL+AAAA4QEAABMA&#10;AAAAAAAAAAAAAAAAAAAAAFtDb250ZW50X1R5cGVzXS54bWxQSwECLQAUAAYACAAAACEAOP0h/9YA&#10;AACUAQAACwAAAAAAAAAAAAAAAAAvAQAAX3JlbHMvLnJlbHNQSwECLQAUAAYACAAAACEAYQQCvwwC&#10;AADzAwAADgAAAAAAAAAAAAAAAAAuAgAAZHJzL2Uyb0RvYy54bWxQSwECLQAUAAYACAAAACEAj/kv&#10;aOAAAAAMAQAADwAAAAAAAAAAAAAAAABmBAAAZHJzL2Rvd25yZXYueG1sUEsFBgAAAAAEAAQA8wAA&#10;AHMFAAAAAA==&#10;" filled="f" stroked="f">
              <v:textbox>
                <w:txbxContent>
                  <w:p w14:paraId="7D6FE607" w14:textId="77777777" w:rsidR="002F07FE" w:rsidRDefault="002F07FE" w:rsidP="002F07FE">
                    <w:pPr>
                      <w:rPr>
                        <w:rFonts w:ascii="Arial" w:hAnsi="Arial" w:cs="Arial"/>
                        <w:sz w:val="16"/>
                        <w:szCs w:val="16"/>
                      </w:rPr>
                    </w:pPr>
                    <w:r>
                      <w:rPr>
                        <w:rFonts w:ascii="Arial" w:hAnsi="Arial" w:cs="Arial"/>
                        <w:sz w:val="16"/>
                        <w:szCs w:val="16"/>
                      </w:rPr>
                      <w:t>Dill House Studio</w:t>
                    </w:r>
                  </w:p>
                  <w:p w14:paraId="48D89354" w14:textId="77777777" w:rsidR="002F07FE" w:rsidRDefault="002F07FE" w:rsidP="002F07FE">
                    <w:pPr>
                      <w:rPr>
                        <w:rFonts w:ascii="Arial" w:hAnsi="Arial" w:cs="Arial"/>
                        <w:sz w:val="16"/>
                        <w:szCs w:val="16"/>
                      </w:rPr>
                    </w:pPr>
                    <w:r>
                      <w:rPr>
                        <w:rFonts w:ascii="Arial" w:hAnsi="Arial" w:cs="Arial"/>
                        <w:sz w:val="16"/>
                        <w:szCs w:val="16"/>
                      </w:rPr>
                      <w:t>Castlereagh Business Park</w:t>
                    </w:r>
                  </w:p>
                  <w:p w14:paraId="3798CFDD" w14:textId="77777777" w:rsidR="002F07FE" w:rsidRDefault="002F07FE" w:rsidP="002F07FE">
                    <w:pPr>
                      <w:rPr>
                        <w:rFonts w:ascii="Arial" w:hAnsi="Arial" w:cs="Arial"/>
                        <w:sz w:val="16"/>
                        <w:szCs w:val="16"/>
                      </w:rPr>
                    </w:pPr>
                    <w:r>
                      <w:rPr>
                        <w:rFonts w:ascii="Arial" w:hAnsi="Arial" w:cs="Arial"/>
                        <w:sz w:val="16"/>
                        <w:szCs w:val="16"/>
                      </w:rPr>
                      <w:t>478 Castlereagh Road</w:t>
                    </w:r>
                  </w:p>
                  <w:p w14:paraId="7C6B1CA9" w14:textId="77777777" w:rsidR="002F07FE" w:rsidRPr="00092EBB" w:rsidRDefault="002F07FE" w:rsidP="002F07FE">
                    <w:pPr>
                      <w:rPr>
                        <w:rFonts w:ascii="Arial" w:hAnsi="Arial" w:cs="Arial"/>
                        <w:sz w:val="16"/>
                        <w:szCs w:val="16"/>
                      </w:rPr>
                    </w:pPr>
                    <w:r w:rsidRPr="00092EBB">
                      <w:rPr>
                        <w:rFonts w:ascii="Arial" w:hAnsi="Arial" w:cs="Arial"/>
                        <w:sz w:val="16"/>
                        <w:szCs w:val="16"/>
                      </w:rPr>
                      <w:t xml:space="preserve">Belfast </w:t>
                    </w:r>
                    <w:r>
                      <w:rPr>
                        <w:rFonts w:ascii="Arial" w:hAnsi="Arial" w:cs="Arial"/>
                        <w:sz w:val="16"/>
                        <w:szCs w:val="16"/>
                      </w:rPr>
                      <w:t>BT5 6BQ</w:t>
                    </w:r>
                    <w:r>
                      <w:rPr>
                        <w:rFonts w:ascii="Arial" w:hAnsi="Arial" w:cs="Arial"/>
                        <w:sz w:val="16"/>
                        <w:szCs w:val="16"/>
                      </w:rPr>
                      <w:cr/>
                      <w:t xml:space="preserve">T: +44 (0)28 9066 1632                                               </w:t>
                    </w:r>
                    <w:r w:rsidRPr="00092EBB">
                      <w:rPr>
                        <w:rFonts w:ascii="Arial" w:hAnsi="Arial" w:cs="Arial"/>
                        <w:sz w:val="16"/>
                        <w:szCs w:val="16"/>
                      </w:rPr>
                      <w:cr/>
                      <w:t xml:space="preserve">www.kennedyfitzgerald.com </w:t>
                    </w:r>
                    <w:r w:rsidRPr="00092EBB">
                      <w:rPr>
                        <w:rFonts w:ascii="Arial" w:hAnsi="Arial" w:cs="Arial"/>
                        <w:sz w:val="16"/>
                        <w:szCs w:val="16"/>
                      </w:rPr>
                      <w:cr/>
                    </w:r>
                    <w:r w:rsidRPr="00092EBB">
                      <w:rPr>
                        <w:rFonts w:ascii="Arial" w:hAnsi="Arial" w:cs="Arial"/>
                        <w:sz w:val="16"/>
                        <w:szCs w:val="16"/>
                      </w:rPr>
                      <w:cr/>
                    </w:r>
                    <w:r w:rsidRPr="003E62EA">
                      <w:rPr>
                        <w:rFonts w:ascii="Arial" w:hAnsi="Arial" w:cs="Arial"/>
                        <w:sz w:val="13"/>
                        <w:szCs w:val="13"/>
                      </w:rPr>
                      <w:t xml:space="preserve">A limited liability partnership registered at the address </w:t>
                    </w:r>
                    <w:r w:rsidRPr="003E62EA">
                      <w:rPr>
                        <w:rFonts w:ascii="Arial" w:hAnsi="Arial" w:cs="Arial"/>
                        <w:sz w:val="13"/>
                        <w:szCs w:val="13"/>
                      </w:rPr>
                      <w:cr/>
                      <w:t>above in Northern Ireland. Registered No: NILLP425</w:t>
                    </w:r>
                  </w:p>
                </w:txbxContent>
              </v:textbox>
            </v:shape>
          </w:pict>
        </mc:Fallback>
      </mc:AlternateContent>
    </w:r>
    <w:r w:rsidR="001F5883">
      <w:rPr>
        <w:noProof/>
        <w:lang w:eastAsia="en-GB"/>
      </w:rPr>
      <w:drawing>
        <wp:anchor distT="0" distB="0" distL="114300" distR="114300" simplePos="0" relativeHeight="251663360" behindDoc="1" locked="0" layoutInCell="1" allowOverlap="1" wp14:anchorId="59054C06" wp14:editId="3B425A39">
          <wp:simplePos x="0" y="0"/>
          <wp:positionH relativeFrom="column">
            <wp:posOffset>4100202</wp:posOffset>
          </wp:positionH>
          <wp:positionV relativeFrom="paragraph">
            <wp:posOffset>-51377</wp:posOffset>
          </wp:positionV>
          <wp:extent cx="2004695" cy="7569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_D_Logo_rgb 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695" cy="756920"/>
                  </a:xfrm>
                  <a:prstGeom prst="rect">
                    <a:avLst/>
                  </a:prstGeom>
                </pic:spPr>
              </pic:pic>
            </a:graphicData>
          </a:graphic>
          <wp14:sizeRelH relativeFrom="page">
            <wp14:pctWidth>0</wp14:pctWidth>
          </wp14:sizeRelH>
          <wp14:sizeRelV relativeFrom="page">
            <wp14:pctHeight>0</wp14:pctHeight>
          </wp14:sizeRelV>
        </wp:anchor>
      </w:drawing>
    </w:r>
    <w:r w:rsidR="006874C2">
      <w:t xml:space="preserve">Our Ref: </w:t>
    </w:r>
    <w:r w:rsidR="008E6938">
      <w:t>3823 – ST APP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217DD"/>
    <w:multiLevelType w:val="hybridMultilevel"/>
    <w:tmpl w:val="917A8BF4"/>
    <w:lvl w:ilvl="0" w:tplc="C952FF7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8470836"/>
    <w:multiLevelType w:val="multilevel"/>
    <w:tmpl w:val="5A4EDC04"/>
    <w:lvl w:ilvl="0">
      <w:start w:val="4"/>
      <w:numFmt w:val="decimal"/>
      <w:lvlText w:val="%1.0"/>
      <w:lvlJc w:val="left"/>
      <w:pPr>
        <w:ind w:left="360" w:hanging="360"/>
      </w:pPr>
      <w:rPr>
        <w:rFonts w:ascii="Calibri" w:eastAsia="Times New Roman" w:hAnsi="Calibri" w:cs="TTC18Do00" w:hint="default"/>
      </w:rPr>
    </w:lvl>
    <w:lvl w:ilvl="1">
      <w:start w:val="1"/>
      <w:numFmt w:val="decimal"/>
      <w:lvlText w:val="%1.%2"/>
      <w:lvlJc w:val="left"/>
      <w:pPr>
        <w:ind w:left="1080" w:hanging="360"/>
      </w:pPr>
      <w:rPr>
        <w:rFonts w:ascii="Calibri" w:eastAsia="Times New Roman" w:hAnsi="Calibri" w:cs="TTC18Do00" w:hint="default"/>
      </w:rPr>
    </w:lvl>
    <w:lvl w:ilvl="2">
      <w:start w:val="1"/>
      <w:numFmt w:val="decimal"/>
      <w:lvlText w:val="%1.%2.%3"/>
      <w:lvlJc w:val="left"/>
      <w:pPr>
        <w:ind w:left="2160" w:hanging="720"/>
      </w:pPr>
      <w:rPr>
        <w:rFonts w:ascii="Calibri" w:eastAsia="Times New Roman" w:hAnsi="Calibri" w:cs="TTC18Do00" w:hint="default"/>
      </w:rPr>
    </w:lvl>
    <w:lvl w:ilvl="3">
      <w:start w:val="1"/>
      <w:numFmt w:val="decimal"/>
      <w:lvlText w:val="%1.%2.%3.%4"/>
      <w:lvlJc w:val="left"/>
      <w:pPr>
        <w:ind w:left="2880" w:hanging="720"/>
      </w:pPr>
      <w:rPr>
        <w:rFonts w:ascii="Calibri" w:eastAsia="Times New Roman" w:hAnsi="Calibri" w:cs="TTC18Do00" w:hint="default"/>
      </w:rPr>
    </w:lvl>
    <w:lvl w:ilvl="4">
      <w:start w:val="1"/>
      <w:numFmt w:val="decimal"/>
      <w:lvlText w:val="%1.%2.%3.%4.%5"/>
      <w:lvlJc w:val="left"/>
      <w:pPr>
        <w:ind w:left="3960" w:hanging="1080"/>
      </w:pPr>
      <w:rPr>
        <w:rFonts w:ascii="Calibri" w:eastAsia="Times New Roman" w:hAnsi="Calibri" w:cs="TTC18Do00" w:hint="default"/>
      </w:rPr>
    </w:lvl>
    <w:lvl w:ilvl="5">
      <w:start w:val="1"/>
      <w:numFmt w:val="decimal"/>
      <w:lvlText w:val="%1.%2.%3.%4.%5.%6"/>
      <w:lvlJc w:val="left"/>
      <w:pPr>
        <w:ind w:left="4680" w:hanging="1080"/>
      </w:pPr>
      <w:rPr>
        <w:rFonts w:ascii="Calibri" w:eastAsia="Times New Roman" w:hAnsi="Calibri" w:cs="TTC18Do00" w:hint="default"/>
      </w:rPr>
    </w:lvl>
    <w:lvl w:ilvl="6">
      <w:start w:val="1"/>
      <w:numFmt w:val="decimal"/>
      <w:lvlText w:val="%1.%2.%3.%4.%5.%6.%7"/>
      <w:lvlJc w:val="left"/>
      <w:pPr>
        <w:ind w:left="5760" w:hanging="1440"/>
      </w:pPr>
      <w:rPr>
        <w:rFonts w:ascii="Calibri" w:eastAsia="Times New Roman" w:hAnsi="Calibri" w:cs="TTC18Do00" w:hint="default"/>
      </w:rPr>
    </w:lvl>
    <w:lvl w:ilvl="7">
      <w:start w:val="1"/>
      <w:numFmt w:val="decimal"/>
      <w:lvlText w:val="%1.%2.%3.%4.%5.%6.%7.%8"/>
      <w:lvlJc w:val="left"/>
      <w:pPr>
        <w:ind w:left="6480" w:hanging="1440"/>
      </w:pPr>
      <w:rPr>
        <w:rFonts w:ascii="Calibri" w:eastAsia="Times New Roman" w:hAnsi="Calibri" w:cs="TTC18Do00" w:hint="default"/>
      </w:rPr>
    </w:lvl>
    <w:lvl w:ilvl="8">
      <w:start w:val="1"/>
      <w:numFmt w:val="decimal"/>
      <w:lvlText w:val="%1.%2.%3.%4.%5.%6.%7.%8.%9"/>
      <w:lvlJc w:val="left"/>
      <w:pPr>
        <w:ind w:left="7560" w:hanging="1800"/>
      </w:pPr>
      <w:rPr>
        <w:rFonts w:ascii="Calibri" w:eastAsia="Times New Roman" w:hAnsi="Calibri" w:cs="TTC18Do00" w:hint="default"/>
      </w:rPr>
    </w:lvl>
  </w:abstractNum>
  <w:abstractNum w:abstractNumId="2" w15:restartNumberingAfterBreak="0">
    <w:nsid w:val="2F367239"/>
    <w:multiLevelType w:val="multilevel"/>
    <w:tmpl w:val="824C3934"/>
    <w:lvl w:ilvl="0">
      <w:start w:val="1"/>
      <w:numFmt w:val="decimal"/>
      <w:lvlText w:val="%1.0"/>
      <w:lvlJc w:val="left"/>
      <w:pPr>
        <w:ind w:left="4590" w:hanging="405"/>
      </w:pPr>
      <w:rPr>
        <w:rFonts w:hint="default"/>
      </w:rPr>
    </w:lvl>
    <w:lvl w:ilvl="1">
      <w:start w:val="1"/>
      <w:numFmt w:val="decimal"/>
      <w:lvlText w:val="%1.%2"/>
      <w:lvlJc w:val="left"/>
      <w:pPr>
        <w:ind w:left="5310" w:hanging="405"/>
      </w:pPr>
      <w:rPr>
        <w:rFonts w:hint="default"/>
      </w:rPr>
    </w:lvl>
    <w:lvl w:ilvl="2">
      <w:start w:val="1"/>
      <w:numFmt w:val="decimal"/>
      <w:lvlText w:val="%1.%2.%3"/>
      <w:lvlJc w:val="left"/>
      <w:pPr>
        <w:ind w:left="6345" w:hanging="720"/>
      </w:pPr>
      <w:rPr>
        <w:rFonts w:hint="default"/>
      </w:rPr>
    </w:lvl>
    <w:lvl w:ilvl="3">
      <w:start w:val="1"/>
      <w:numFmt w:val="decimal"/>
      <w:lvlText w:val="%1.%2.%3.%4"/>
      <w:lvlJc w:val="left"/>
      <w:pPr>
        <w:ind w:left="7425" w:hanging="1080"/>
      </w:pPr>
      <w:rPr>
        <w:rFonts w:hint="default"/>
      </w:rPr>
    </w:lvl>
    <w:lvl w:ilvl="4">
      <w:start w:val="1"/>
      <w:numFmt w:val="decimal"/>
      <w:lvlText w:val="%1.%2.%3.%4.%5"/>
      <w:lvlJc w:val="left"/>
      <w:pPr>
        <w:ind w:left="8145" w:hanging="1080"/>
      </w:pPr>
      <w:rPr>
        <w:rFonts w:hint="default"/>
      </w:rPr>
    </w:lvl>
    <w:lvl w:ilvl="5">
      <w:start w:val="1"/>
      <w:numFmt w:val="decimal"/>
      <w:lvlText w:val="%1.%2.%3.%4.%5.%6"/>
      <w:lvlJc w:val="left"/>
      <w:pPr>
        <w:ind w:left="9225" w:hanging="1440"/>
      </w:pPr>
      <w:rPr>
        <w:rFonts w:hint="default"/>
      </w:rPr>
    </w:lvl>
    <w:lvl w:ilvl="6">
      <w:start w:val="1"/>
      <w:numFmt w:val="decimal"/>
      <w:lvlText w:val="%1.%2.%3.%4.%5.%6.%7"/>
      <w:lvlJc w:val="left"/>
      <w:pPr>
        <w:ind w:left="9945" w:hanging="1440"/>
      </w:pPr>
      <w:rPr>
        <w:rFonts w:hint="default"/>
      </w:rPr>
    </w:lvl>
    <w:lvl w:ilvl="7">
      <w:start w:val="1"/>
      <w:numFmt w:val="decimal"/>
      <w:lvlText w:val="%1.%2.%3.%4.%5.%6.%7.%8"/>
      <w:lvlJc w:val="left"/>
      <w:pPr>
        <w:ind w:left="11025" w:hanging="1800"/>
      </w:pPr>
      <w:rPr>
        <w:rFonts w:hint="default"/>
      </w:rPr>
    </w:lvl>
    <w:lvl w:ilvl="8">
      <w:start w:val="1"/>
      <w:numFmt w:val="decimal"/>
      <w:lvlText w:val="%1.%2.%3.%4.%5.%6.%7.%8.%9"/>
      <w:lvlJc w:val="left"/>
      <w:pPr>
        <w:ind w:left="11745" w:hanging="1800"/>
      </w:pPr>
      <w:rPr>
        <w:rFonts w:hint="default"/>
      </w:rPr>
    </w:lvl>
  </w:abstractNum>
  <w:abstractNum w:abstractNumId="3" w15:restartNumberingAfterBreak="0">
    <w:nsid w:val="44C31CAA"/>
    <w:multiLevelType w:val="multilevel"/>
    <w:tmpl w:val="173A87F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BC86E19"/>
    <w:multiLevelType w:val="hybridMultilevel"/>
    <w:tmpl w:val="5434D90C"/>
    <w:lvl w:ilvl="0" w:tplc="4ACAAB9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10C1051"/>
    <w:multiLevelType w:val="hybridMultilevel"/>
    <w:tmpl w:val="6B949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CC2398"/>
    <w:multiLevelType w:val="hybridMultilevel"/>
    <w:tmpl w:val="B3CC07F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82D5A6A"/>
    <w:multiLevelType w:val="hybridMultilevel"/>
    <w:tmpl w:val="0BBC963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8" w15:restartNumberingAfterBreak="0">
    <w:nsid w:val="748A3489"/>
    <w:multiLevelType w:val="hybridMultilevel"/>
    <w:tmpl w:val="FD4E31A8"/>
    <w:lvl w:ilvl="0" w:tplc="C1FC80E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B855DA4"/>
    <w:multiLevelType w:val="hybridMultilevel"/>
    <w:tmpl w:val="82241760"/>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FF07B42"/>
    <w:multiLevelType w:val="hybridMultilevel"/>
    <w:tmpl w:val="853E2A12"/>
    <w:lvl w:ilvl="0" w:tplc="54689A4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6"/>
  </w:num>
  <w:num w:numId="9">
    <w:abstractNumId w:val="9"/>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7FE"/>
    <w:rsid w:val="00024D5F"/>
    <w:rsid w:val="00034B82"/>
    <w:rsid w:val="000C1FD1"/>
    <w:rsid w:val="00133BAF"/>
    <w:rsid w:val="00147F00"/>
    <w:rsid w:val="001603DB"/>
    <w:rsid w:val="001769AA"/>
    <w:rsid w:val="001934A7"/>
    <w:rsid w:val="001A42F4"/>
    <w:rsid w:val="001A58D2"/>
    <w:rsid w:val="001B2DFD"/>
    <w:rsid w:val="001C4DD0"/>
    <w:rsid w:val="001F5883"/>
    <w:rsid w:val="00230E14"/>
    <w:rsid w:val="00252FA6"/>
    <w:rsid w:val="00270C71"/>
    <w:rsid w:val="002C2676"/>
    <w:rsid w:val="002D0A3F"/>
    <w:rsid w:val="002F07FE"/>
    <w:rsid w:val="00310D7F"/>
    <w:rsid w:val="00324297"/>
    <w:rsid w:val="00366E93"/>
    <w:rsid w:val="00391EE8"/>
    <w:rsid w:val="003B56CF"/>
    <w:rsid w:val="003E12CA"/>
    <w:rsid w:val="003E2590"/>
    <w:rsid w:val="003E4043"/>
    <w:rsid w:val="00411623"/>
    <w:rsid w:val="0042141F"/>
    <w:rsid w:val="004666A4"/>
    <w:rsid w:val="004A3AA8"/>
    <w:rsid w:val="004C62D9"/>
    <w:rsid w:val="004D61D6"/>
    <w:rsid w:val="004F62D7"/>
    <w:rsid w:val="00511793"/>
    <w:rsid w:val="00522470"/>
    <w:rsid w:val="00531809"/>
    <w:rsid w:val="00560E13"/>
    <w:rsid w:val="00561F25"/>
    <w:rsid w:val="00597B1E"/>
    <w:rsid w:val="005B4058"/>
    <w:rsid w:val="006278FB"/>
    <w:rsid w:val="00640C9C"/>
    <w:rsid w:val="006874C2"/>
    <w:rsid w:val="00693DB8"/>
    <w:rsid w:val="00697B1A"/>
    <w:rsid w:val="006A1D54"/>
    <w:rsid w:val="007246B5"/>
    <w:rsid w:val="0076619C"/>
    <w:rsid w:val="00774168"/>
    <w:rsid w:val="007B00B7"/>
    <w:rsid w:val="007E71F5"/>
    <w:rsid w:val="007F2337"/>
    <w:rsid w:val="007F65E0"/>
    <w:rsid w:val="008115D7"/>
    <w:rsid w:val="00812A55"/>
    <w:rsid w:val="0081337D"/>
    <w:rsid w:val="00832DF6"/>
    <w:rsid w:val="00851AB0"/>
    <w:rsid w:val="00854CD5"/>
    <w:rsid w:val="008A3FD4"/>
    <w:rsid w:val="008A4619"/>
    <w:rsid w:val="008B5316"/>
    <w:rsid w:val="008D142D"/>
    <w:rsid w:val="008D5DB1"/>
    <w:rsid w:val="008E6938"/>
    <w:rsid w:val="0098641C"/>
    <w:rsid w:val="009C1938"/>
    <w:rsid w:val="009D1B90"/>
    <w:rsid w:val="00A077F9"/>
    <w:rsid w:val="00A12E90"/>
    <w:rsid w:val="00A151E4"/>
    <w:rsid w:val="00A33767"/>
    <w:rsid w:val="00A41299"/>
    <w:rsid w:val="00A57BDB"/>
    <w:rsid w:val="00A80ADD"/>
    <w:rsid w:val="00AA6AE8"/>
    <w:rsid w:val="00AB0A50"/>
    <w:rsid w:val="00AC7984"/>
    <w:rsid w:val="00B82DC7"/>
    <w:rsid w:val="00B85D3C"/>
    <w:rsid w:val="00B86C8A"/>
    <w:rsid w:val="00BA4A3D"/>
    <w:rsid w:val="00C0570A"/>
    <w:rsid w:val="00C34AC6"/>
    <w:rsid w:val="00C37557"/>
    <w:rsid w:val="00C77510"/>
    <w:rsid w:val="00C86E2C"/>
    <w:rsid w:val="00CD6A48"/>
    <w:rsid w:val="00CF5A37"/>
    <w:rsid w:val="00D75A93"/>
    <w:rsid w:val="00D844D3"/>
    <w:rsid w:val="00DC6313"/>
    <w:rsid w:val="00DC75A2"/>
    <w:rsid w:val="00DC7753"/>
    <w:rsid w:val="00E145C3"/>
    <w:rsid w:val="00E418BA"/>
    <w:rsid w:val="00E64EDA"/>
    <w:rsid w:val="00E72A13"/>
    <w:rsid w:val="00E85068"/>
    <w:rsid w:val="00E864D4"/>
    <w:rsid w:val="00EB26D0"/>
    <w:rsid w:val="00ED25BA"/>
    <w:rsid w:val="00ED3DDA"/>
    <w:rsid w:val="00F20B36"/>
    <w:rsid w:val="00F65211"/>
    <w:rsid w:val="00F703C3"/>
    <w:rsid w:val="00F7224A"/>
    <w:rsid w:val="00FB7B1A"/>
    <w:rsid w:val="00FC1E2F"/>
    <w:rsid w:val="00FD7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FD2585"/>
  <w15:docId w15:val="{A195A1E7-16B4-4DDD-9E92-316A42E8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F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7FE"/>
    <w:pPr>
      <w:ind w:left="720"/>
    </w:pPr>
  </w:style>
  <w:style w:type="paragraph" w:styleId="Header">
    <w:name w:val="header"/>
    <w:basedOn w:val="Normal"/>
    <w:link w:val="HeaderChar"/>
    <w:uiPriority w:val="99"/>
    <w:unhideWhenUsed/>
    <w:rsid w:val="002F07FE"/>
    <w:pPr>
      <w:tabs>
        <w:tab w:val="center" w:pos="4513"/>
        <w:tab w:val="right" w:pos="9026"/>
      </w:tabs>
    </w:pPr>
  </w:style>
  <w:style w:type="character" w:customStyle="1" w:styleId="HeaderChar">
    <w:name w:val="Header Char"/>
    <w:basedOn w:val="DefaultParagraphFont"/>
    <w:link w:val="Header"/>
    <w:uiPriority w:val="99"/>
    <w:rsid w:val="002F07FE"/>
    <w:rPr>
      <w:rFonts w:ascii="Calibri" w:hAnsi="Calibri" w:cs="Times New Roman"/>
    </w:rPr>
  </w:style>
  <w:style w:type="paragraph" w:styleId="Footer">
    <w:name w:val="footer"/>
    <w:basedOn w:val="Normal"/>
    <w:link w:val="FooterChar"/>
    <w:uiPriority w:val="99"/>
    <w:unhideWhenUsed/>
    <w:rsid w:val="002F07FE"/>
    <w:pPr>
      <w:tabs>
        <w:tab w:val="center" w:pos="4513"/>
        <w:tab w:val="right" w:pos="9026"/>
      </w:tabs>
    </w:pPr>
  </w:style>
  <w:style w:type="character" w:customStyle="1" w:styleId="FooterChar">
    <w:name w:val="Footer Char"/>
    <w:basedOn w:val="DefaultParagraphFont"/>
    <w:link w:val="Footer"/>
    <w:uiPriority w:val="99"/>
    <w:rsid w:val="002F07FE"/>
    <w:rPr>
      <w:rFonts w:ascii="Calibri" w:hAnsi="Calibri" w:cs="Times New Roman"/>
    </w:rPr>
  </w:style>
  <w:style w:type="table" w:styleId="TableGrid">
    <w:name w:val="Table Grid"/>
    <w:basedOn w:val="TableNormal"/>
    <w:uiPriority w:val="59"/>
    <w:rsid w:val="00687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0C71"/>
    <w:pPr>
      <w:spacing w:after="0" w:line="240" w:lineRule="auto"/>
    </w:pPr>
    <w:rPr>
      <w:rFonts w:ascii="Calibri" w:eastAsia="Calibri" w:hAnsi="Calibri" w:cs="Times New Roman"/>
    </w:rPr>
  </w:style>
  <w:style w:type="paragraph" w:customStyle="1" w:styleId="fieldsetdata">
    <w:name w:val="fieldset_data"/>
    <w:basedOn w:val="Normal"/>
    <w:rsid w:val="00270C71"/>
    <w:pPr>
      <w:spacing w:before="100" w:beforeAutospacing="1" w:after="100" w:afterAutospacing="1"/>
    </w:pPr>
    <w:rPr>
      <w:rFonts w:ascii="Times New Roman" w:eastAsia="Times New Roman" w:hAnsi="Times New Roman"/>
      <w:sz w:val="24"/>
      <w:szCs w:val="24"/>
      <w:lang w:val="en-US"/>
    </w:rPr>
  </w:style>
  <w:style w:type="paragraph" w:styleId="BodyTextIndent">
    <w:name w:val="Body Text Indent"/>
    <w:basedOn w:val="Normal"/>
    <w:link w:val="BodyTextIndentChar"/>
    <w:uiPriority w:val="99"/>
    <w:unhideWhenUsed/>
    <w:rsid w:val="00270C71"/>
    <w:pPr>
      <w:spacing w:after="120" w:line="276" w:lineRule="auto"/>
      <w:ind w:left="283"/>
    </w:pPr>
    <w:rPr>
      <w:rFonts w:eastAsia="Calibri"/>
      <w:lang w:val="x-none"/>
    </w:rPr>
  </w:style>
  <w:style w:type="character" w:customStyle="1" w:styleId="BodyTextIndentChar">
    <w:name w:val="Body Text Indent Char"/>
    <w:basedOn w:val="DefaultParagraphFont"/>
    <w:link w:val="BodyTextIndent"/>
    <w:uiPriority w:val="99"/>
    <w:rsid w:val="00270C71"/>
    <w:rPr>
      <w:rFonts w:ascii="Calibri" w:eastAsia="Calibri" w:hAnsi="Calibri" w:cs="Times New Roman"/>
      <w:lang w:val="x-none"/>
    </w:rPr>
  </w:style>
  <w:style w:type="paragraph" w:styleId="BalloonText">
    <w:name w:val="Balloon Text"/>
    <w:basedOn w:val="Normal"/>
    <w:link w:val="BalloonTextChar"/>
    <w:uiPriority w:val="99"/>
    <w:semiHidden/>
    <w:unhideWhenUsed/>
    <w:rsid w:val="009C1938"/>
    <w:rPr>
      <w:rFonts w:ascii="Tahoma" w:hAnsi="Tahoma" w:cs="Tahoma"/>
      <w:sz w:val="16"/>
      <w:szCs w:val="16"/>
    </w:rPr>
  </w:style>
  <w:style w:type="character" w:customStyle="1" w:styleId="BalloonTextChar">
    <w:name w:val="Balloon Text Char"/>
    <w:basedOn w:val="DefaultParagraphFont"/>
    <w:link w:val="BalloonText"/>
    <w:uiPriority w:val="99"/>
    <w:semiHidden/>
    <w:rsid w:val="009C19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1725">
      <w:bodyDiv w:val="1"/>
      <w:marLeft w:val="0"/>
      <w:marRight w:val="0"/>
      <w:marTop w:val="0"/>
      <w:marBottom w:val="0"/>
      <w:divBdr>
        <w:top w:val="none" w:sz="0" w:space="0" w:color="auto"/>
        <w:left w:val="none" w:sz="0" w:space="0" w:color="auto"/>
        <w:bottom w:val="none" w:sz="0" w:space="0" w:color="auto"/>
        <w:right w:val="none" w:sz="0" w:space="0" w:color="auto"/>
      </w:divBdr>
    </w:div>
    <w:div w:id="163462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Agnew</dc:creator>
  <cp:lastModifiedBy>Keith Major</cp:lastModifiedBy>
  <cp:revision>9</cp:revision>
  <cp:lastPrinted>2020-09-07T10:10:00Z</cp:lastPrinted>
  <dcterms:created xsi:type="dcterms:W3CDTF">2021-11-24T10:13:00Z</dcterms:created>
  <dcterms:modified xsi:type="dcterms:W3CDTF">2021-11-29T10:08:00Z</dcterms:modified>
</cp:coreProperties>
</file>