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F41" w:rsidRDefault="005B1F41" w:rsidP="001B6E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Appendix 2 </w:t>
      </w:r>
    </w:p>
    <w:p w:rsidR="00816CBE" w:rsidRPr="001B6E82" w:rsidRDefault="00601277" w:rsidP="001B6E82">
      <w:pPr>
        <w:jc w:val="center"/>
        <w:rPr>
          <w:b/>
          <w:sz w:val="32"/>
          <w:szCs w:val="32"/>
        </w:rPr>
      </w:pPr>
      <w:r w:rsidRPr="001B6E82">
        <w:rPr>
          <w:b/>
          <w:sz w:val="32"/>
          <w:szCs w:val="32"/>
        </w:rPr>
        <w:t>Relationship</w:t>
      </w:r>
      <w:r w:rsidR="00B16371">
        <w:rPr>
          <w:b/>
          <w:sz w:val="32"/>
          <w:szCs w:val="32"/>
        </w:rPr>
        <w:t>s</w:t>
      </w:r>
      <w:r w:rsidRPr="001B6E82">
        <w:rPr>
          <w:b/>
          <w:sz w:val="32"/>
          <w:szCs w:val="32"/>
        </w:rPr>
        <w:t xml:space="preserve"> with Other Plans and Guidelines</w:t>
      </w:r>
    </w:p>
    <w:p w:rsidR="00601277" w:rsidRDefault="00601277"/>
    <w:p w:rsidR="00601277" w:rsidRPr="001B6E82" w:rsidRDefault="00601277">
      <w:pPr>
        <w:rPr>
          <w:rFonts w:ascii="Arial Narrow" w:hAnsi="Arial Narrow"/>
          <w:b/>
          <w:sz w:val="28"/>
          <w:szCs w:val="28"/>
        </w:rPr>
      </w:pPr>
      <w:r w:rsidRPr="001B6E82">
        <w:rPr>
          <w:rFonts w:ascii="Arial Narrow" w:hAnsi="Arial Narrow"/>
          <w:b/>
          <w:sz w:val="28"/>
          <w:szCs w:val="28"/>
        </w:rPr>
        <w:t xml:space="preserve">The </w:t>
      </w:r>
      <w:proofErr w:type="spellStart"/>
      <w:r w:rsidR="001F6310" w:rsidRPr="001B6E82">
        <w:rPr>
          <w:rFonts w:ascii="Arial Narrow" w:hAnsi="Arial Narrow"/>
          <w:b/>
          <w:sz w:val="28"/>
          <w:szCs w:val="28"/>
        </w:rPr>
        <w:t>Dunleer</w:t>
      </w:r>
      <w:proofErr w:type="spellEnd"/>
      <w:r w:rsidR="001F6310" w:rsidRPr="001B6E82">
        <w:rPr>
          <w:rFonts w:ascii="Arial Narrow" w:hAnsi="Arial Narrow"/>
          <w:b/>
          <w:sz w:val="28"/>
          <w:szCs w:val="28"/>
        </w:rPr>
        <w:t xml:space="preserve"> Local Area Plan </w:t>
      </w:r>
      <w:r w:rsidR="001B6E82" w:rsidRPr="001B6E82">
        <w:rPr>
          <w:rFonts w:ascii="Arial Narrow" w:hAnsi="Arial Narrow"/>
          <w:b/>
          <w:sz w:val="28"/>
          <w:szCs w:val="28"/>
        </w:rPr>
        <w:t xml:space="preserve">2017-2023 </w:t>
      </w:r>
      <w:r w:rsidRPr="001B6E82">
        <w:rPr>
          <w:rFonts w:ascii="Arial Narrow" w:hAnsi="Arial Narrow"/>
          <w:b/>
          <w:sz w:val="28"/>
          <w:szCs w:val="28"/>
        </w:rPr>
        <w:t>has been prepared having regard to National, Regional and local policy documents, including the following;</w:t>
      </w:r>
    </w:p>
    <w:p w:rsidR="00601277" w:rsidRPr="001B6E82" w:rsidRDefault="00601277">
      <w:pPr>
        <w:rPr>
          <w:rFonts w:ascii="Arial Narrow" w:hAnsi="Arial Narrow"/>
          <w:sz w:val="28"/>
          <w:szCs w:val="28"/>
        </w:rPr>
      </w:pPr>
    </w:p>
    <w:p w:rsidR="00601277" w:rsidRPr="001B6E82" w:rsidRDefault="00601277" w:rsidP="001B6E8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1B6E82">
        <w:rPr>
          <w:rFonts w:ascii="Arial Narrow" w:hAnsi="Arial Narrow"/>
          <w:sz w:val="24"/>
          <w:szCs w:val="24"/>
        </w:rPr>
        <w:t>National Spatial Strategy 2002-2020</w:t>
      </w:r>
    </w:p>
    <w:p w:rsidR="00601277" w:rsidRPr="001B6E82" w:rsidRDefault="00601277" w:rsidP="001B6E8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1B6E82">
        <w:rPr>
          <w:rFonts w:ascii="Arial Narrow" w:hAnsi="Arial Narrow"/>
          <w:sz w:val="24"/>
          <w:szCs w:val="24"/>
        </w:rPr>
        <w:t>Building on Recovery; Infrastructure and Capital Investment 2016-2021</w:t>
      </w:r>
    </w:p>
    <w:p w:rsidR="00601277" w:rsidRPr="001B6E82" w:rsidRDefault="00601277" w:rsidP="001B6E8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1B6E82">
        <w:rPr>
          <w:rFonts w:ascii="Arial Narrow" w:hAnsi="Arial Narrow"/>
          <w:sz w:val="24"/>
          <w:szCs w:val="24"/>
        </w:rPr>
        <w:t>Our Sustainable Future; A Framework for Sustainable Development for Ireland (2012)</w:t>
      </w:r>
    </w:p>
    <w:p w:rsidR="00601277" w:rsidRPr="001B6E82" w:rsidRDefault="00601277" w:rsidP="001B6E8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1B6E82">
        <w:rPr>
          <w:rFonts w:ascii="Arial Narrow" w:hAnsi="Arial Narrow"/>
          <w:sz w:val="24"/>
          <w:szCs w:val="24"/>
        </w:rPr>
        <w:t>Smarter Travel, A Sustainable Transport Future 2009-2020</w:t>
      </w:r>
    </w:p>
    <w:p w:rsidR="00601277" w:rsidRPr="001B6E82" w:rsidRDefault="00601277" w:rsidP="001B6E8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1B6E82">
        <w:rPr>
          <w:rFonts w:ascii="Arial Narrow" w:hAnsi="Arial Narrow"/>
          <w:sz w:val="24"/>
          <w:szCs w:val="24"/>
        </w:rPr>
        <w:t>National Cycle Policy Framework</w:t>
      </w:r>
    </w:p>
    <w:p w:rsidR="00601277" w:rsidRPr="001B6E82" w:rsidRDefault="00601277" w:rsidP="001B6E8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1B6E82">
        <w:rPr>
          <w:rFonts w:ascii="Arial Narrow" w:hAnsi="Arial Narrow"/>
          <w:sz w:val="24"/>
          <w:szCs w:val="24"/>
        </w:rPr>
        <w:t>National Climate Change Adaption Framework; Building Resilience to Climate Change (2012)</w:t>
      </w:r>
    </w:p>
    <w:p w:rsidR="00601277" w:rsidRPr="001B6E82" w:rsidRDefault="00601277" w:rsidP="001B6E8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1B6E82">
        <w:rPr>
          <w:rFonts w:ascii="Arial Narrow" w:hAnsi="Arial Narrow"/>
          <w:sz w:val="24"/>
          <w:szCs w:val="24"/>
        </w:rPr>
        <w:t>National Energy Efficiency Action Plan 2009-2020</w:t>
      </w:r>
    </w:p>
    <w:p w:rsidR="00601277" w:rsidRPr="001B6E82" w:rsidRDefault="00601277" w:rsidP="001B6E8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1B6E82">
        <w:rPr>
          <w:rFonts w:ascii="Arial Narrow" w:hAnsi="Arial Narrow"/>
          <w:sz w:val="24"/>
          <w:szCs w:val="24"/>
        </w:rPr>
        <w:t>National Renewable Energy Action Plan (2010)</w:t>
      </w:r>
    </w:p>
    <w:p w:rsidR="00601277" w:rsidRPr="001B6E82" w:rsidRDefault="00601277" w:rsidP="001B6E8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1B6E82">
        <w:rPr>
          <w:rFonts w:ascii="Arial Narrow" w:hAnsi="Arial Narrow"/>
          <w:sz w:val="24"/>
          <w:szCs w:val="24"/>
        </w:rPr>
        <w:t>Actions for Biodiversity – Irelands National Biodiversity Plan 2011-2016</w:t>
      </w:r>
    </w:p>
    <w:p w:rsidR="00601277" w:rsidRPr="001B6E82" w:rsidRDefault="00601277" w:rsidP="001B6E8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1B6E82">
        <w:rPr>
          <w:rFonts w:ascii="Arial Narrow" w:hAnsi="Arial Narrow"/>
          <w:sz w:val="24"/>
          <w:szCs w:val="24"/>
        </w:rPr>
        <w:t>National Broadband Plan 2012</w:t>
      </w:r>
    </w:p>
    <w:p w:rsidR="00601277" w:rsidRPr="001B6E82" w:rsidRDefault="00601277" w:rsidP="001B6E8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1B6E82">
        <w:rPr>
          <w:rFonts w:ascii="Arial Narrow" w:hAnsi="Arial Narrow"/>
          <w:sz w:val="24"/>
          <w:szCs w:val="24"/>
        </w:rPr>
        <w:t>Water Services Strategic Plan; A Plan for the Future of Water Services</w:t>
      </w:r>
    </w:p>
    <w:p w:rsidR="00601277" w:rsidRPr="001B6E82" w:rsidRDefault="001B6E82" w:rsidP="001B6E8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1B6E82">
        <w:rPr>
          <w:rFonts w:ascii="Arial Narrow" w:hAnsi="Arial Narrow" w:cs="Calibri"/>
          <w:sz w:val="24"/>
          <w:szCs w:val="24"/>
        </w:rPr>
        <w:t>Neagh Bann River Basin District</w:t>
      </w:r>
      <w:r>
        <w:rPr>
          <w:rFonts w:ascii="Arial Narrow" w:hAnsi="Arial Narrow" w:cs="Calibri"/>
          <w:sz w:val="24"/>
          <w:szCs w:val="24"/>
        </w:rPr>
        <w:t xml:space="preserve"> Management Plan</w:t>
      </w:r>
    </w:p>
    <w:p w:rsidR="00601277" w:rsidRDefault="00601277" w:rsidP="001B6E8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1B6E82">
        <w:rPr>
          <w:rFonts w:ascii="Arial Narrow" w:hAnsi="Arial Narrow"/>
          <w:sz w:val="24"/>
          <w:szCs w:val="24"/>
        </w:rPr>
        <w:t>Water Supply Project Eastern &amp; Midlands Region</w:t>
      </w:r>
    </w:p>
    <w:p w:rsidR="001B6E82" w:rsidRDefault="001B6E82" w:rsidP="001B6E82">
      <w:pPr>
        <w:pStyle w:val="ListParagraph"/>
        <w:numPr>
          <w:ilvl w:val="0"/>
          <w:numId w:val="1"/>
        </w:numPr>
        <w:rPr>
          <w:rFonts w:ascii="Arial Narrow" w:hAnsi="Arial Narrow" w:cs="Times New Roman"/>
          <w:sz w:val="24"/>
          <w:szCs w:val="24"/>
        </w:rPr>
      </w:pPr>
      <w:r w:rsidRPr="001B6E82">
        <w:rPr>
          <w:rFonts w:ascii="Arial Narrow" w:hAnsi="Arial Narrow" w:cs="Times New Roman"/>
          <w:sz w:val="24"/>
          <w:szCs w:val="24"/>
        </w:rPr>
        <w:t xml:space="preserve">Rebuilding Ireland </w:t>
      </w:r>
      <w:r w:rsidR="008F0D86">
        <w:rPr>
          <w:rFonts w:ascii="Arial Narrow" w:hAnsi="Arial Narrow" w:cs="Times New Roman"/>
          <w:sz w:val="24"/>
          <w:szCs w:val="24"/>
        </w:rPr>
        <w:t>–</w:t>
      </w:r>
      <w:r w:rsidRPr="001B6E82">
        <w:rPr>
          <w:rFonts w:ascii="Arial Narrow" w:hAnsi="Arial Narrow" w:cs="Times New Roman"/>
          <w:sz w:val="24"/>
          <w:szCs w:val="24"/>
        </w:rPr>
        <w:t xml:space="preserve"> An Action Plan for Housing and Homelessness</w:t>
      </w:r>
      <w:r w:rsidR="00D511A6">
        <w:rPr>
          <w:rFonts w:ascii="Arial Narrow" w:hAnsi="Arial Narrow" w:cs="Times New Roman"/>
          <w:sz w:val="24"/>
          <w:szCs w:val="24"/>
        </w:rPr>
        <w:t xml:space="preserve"> 2016</w:t>
      </w:r>
    </w:p>
    <w:p w:rsidR="001B6E82" w:rsidRPr="001B6E82" w:rsidRDefault="001B6E82" w:rsidP="001B6E82">
      <w:pPr>
        <w:pStyle w:val="ListParagraph"/>
        <w:numPr>
          <w:ilvl w:val="0"/>
          <w:numId w:val="1"/>
        </w:numPr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Realising Our Rural Potential – Action Plan for Rural Development 2017</w:t>
      </w:r>
    </w:p>
    <w:p w:rsidR="001F6310" w:rsidRPr="001B6E82" w:rsidRDefault="001F6310" w:rsidP="001B6E8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1B6E82">
        <w:rPr>
          <w:rFonts w:ascii="Arial Narrow" w:hAnsi="Arial Narrow"/>
          <w:sz w:val="24"/>
          <w:szCs w:val="24"/>
        </w:rPr>
        <w:t>Louth County Development Plan 2015-2021</w:t>
      </w:r>
    </w:p>
    <w:p w:rsidR="001F6310" w:rsidRPr="001B6E82" w:rsidRDefault="001F6310" w:rsidP="001B6E8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1B6E82">
        <w:rPr>
          <w:rFonts w:ascii="Arial Narrow" w:hAnsi="Arial Narrow"/>
          <w:sz w:val="24"/>
          <w:szCs w:val="24"/>
        </w:rPr>
        <w:t>Louth Local Economic and Community Plan 2016-2022</w:t>
      </w:r>
    </w:p>
    <w:p w:rsidR="001F6310" w:rsidRPr="001B6E82" w:rsidRDefault="001F6310" w:rsidP="001B6E8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1B6E82">
        <w:rPr>
          <w:rFonts w:ascii="Arial Narrow" w:hAnsi="Arial Narrow"/>
          <w:sz w:val="24"/>
          <w:szCs w:val="24"/>
        </w:rPr>
        <w:t>Local Area Plans; Guidelines for Planning Authorities DECLG/DAHG (2013)</w:t>
      </w:r>
    </w:p>
    <w:p w:rsidR="001F6310" w:rsidRPr="001B6E82" w:rsidRDefault="001F6310" w:rsidP="001B6E8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1B6E82">
        <w:rPr>
          <w:rFonts w:ascii="Arial Narrow" w:hAnsi="Arial Narrow"/>
          <w:sz w:val="24"/>
          <w:szCs w:val="24"/>
        </w:rPr>
        <w:t>Manual for Local Area Plans DECLG/DAHG (2013)</w:t>
      </w:r>
    </w:p>
    <w:p w:rsidR="001F6310" w:rsidRPr="001B6E82" w:rsidRDefault="001F6310">
      <w:pPr>
        <w:rPr>
          <w:rFonts w:ascii="Arial Narrow" w:hAnsi="Arial Narrow"/>
        </w:rPr>
      </w:pPr>
    </w:p>
    <w:p w:rsidR="00601277" w:rsidRPr="001B6E82" w:rsidRDefault="00601277">
      <w:pPr>
        <w:rPr>
          <w:rFonts w:ascii="Arial Narrow" w:hAnsi="Arial Narrow"/>
        </w:rPr>
      </w:pPr>
    </w:p>
    <w:sectPr w:rsidR="00601277" w:rsidRPr="001B6E82" w:rsidSect="00816CB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371" w:rsidRDefault="00B16371" w:rsidP="00B16371">
      <w:r>
        <w:separator/>
      </w:r>
    </w:p>
  </w:endnote>
  <w:endnote w:type="continuationSeparator" w:id="0">
    <w:p w:rsidR="00B16371" w:rsidRDefault="00B16371" w:rsidP="00B16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371" w:rsidRDefault="00B16371">
    <w:pPr>
      <w:pStyle w:val="Footer"/>
      <w:jc w:val="center"/>
    </w:pPr>
    <w:r>
      <w:t>5</w:t>
    </w:r>
    <w:sdt>
      <w:sdtPr>
        <w:id w:val="285058609"/>
        <w:docPartObj>
          <w:docPartGallery w:val="Page Numbers (Bottom of Page)"/>
          <w:docPartUnique/>
        </w:docPartObj>
      </w:sdtPr>
      <w:sdtContent>
        <w:r>
          <w:t>5</w:t>
        </w:r>
      </w:sdtContent>
    </w:sdt>
  </w:p>
  <w:p w:rsidR="00B16371" w:rsidRDefault="00B163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371" w:rsidRDefault="00B16371" w:rsidP="00B16371">
      <w:r>
        <w:separator/>
      </w:r>
    </w:p>
  </w:footnote>
  <w:footnote w:type="continuationSeparator" w:id="0">
    <w:p w:rsidR="00B16371" w:rsidRDefault="00B16371" w:rsidP="00B163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73F17"/>
    <w:multiLevelType w:val="hybridMultilevel"/>
    <w:tmpl w:val="1F08E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1277"/>
    <w:rsid w:val="00003057"/>
    <w:rsid w:val="00004713"/>
    <w:rsid w:val="000064F6"/>
    <w:rsid w:val="000102BF"/>
    <w:rsid w:val="000123A9"/>
    <w:rsid w:val="00013C44"/>
    <w:rsid w:val="00020170"/>
    <w:rsid w:val="00020900"/>
    <w:rsid w:val="0002099A"/>
    <w:rsid w:val="00022B06"/>
    <w:rsid w:val="0003115C"/>
    <w:rsid w:val="00031B12"/>
    <w:rsid w:val="00033A2D"/>
    <w:rsid w:val="000463A8"/>
    <w:rsid w:val="00051417"/>
    <w:rsid w:val="00052CA9"/>
    <w:rsid w:val="00055DC6"/>
    <w:rsid w:val="00055DD0"/>
    <w:rsid w:val="00057981"/>
    <w:rsid w:val="00057D56"/>
    <w:rsid w:val="00063577"/>
    <w:rsid w:val="00070977"/>
    <w:rsid w:val="00075160"/>
    <w:rsid w:val="00085520"/>
    <w:rsid w:val="00086483"/>
    <w:rsid w:val="00087617"/>
    <w:rsid w:val="00091C76"/>
    <w:rsid w:val="0009246A"/>
    <w:rsid w:val="0009355E"/>
    <w:rsid w:val="00096DC2"/>
    <w:rsid w:val="00096EDF"/>
    <w:rsid w:val="000A3546"/>
    <w:rsid w:val="000A5182"/>
    <w:rsid w:val="000B1810"/>
    <w:rsid w:val="000B65A3"/>
    <w:rsid w:val="000C0AA3"/>
    <w:rsid w:val="000D0741"/>
    <w:rsid w:val="000D0ABA"/>
    <w:rsid w:val="000E6C70"/>
    <w:rsid w:val="000F0667"/>
    <w:rsid w:val="00100B7E"/>
    <w:rsid w:val="0010475E"/>
    <w:rsid w:val="001058C6"/>
    <w:rsid w:val="0011201F"/>
    <w:rsid w:val="001223BB"/>
    <w:rsid w:val="0012679A"/>
    <w:rsid w:val="00130BC6"/>
    <w:rsid w:val="001334FB"/>
    <w:rsid w:val="00137EA1"/>
    <w:rsid w:val="00140FE2"/>
    <w:rsid w:val="0014500D"/>
    <w:rsid w:val="001466A7"/>
    <w:rsid w:val="00160792"/>
    <w:rsid w:val="00161286"/>
    <w:rsid w:val="00167687"/>
    <w:rsid w:val="00170884"/>
    <w:rsid w:val="00171D8A"/>
    <w:rsid w:val="001775C7"/>
    <w:rsid w:val="00180C3D"/>
    <w:rsid w:val="00184F94"/>
    <w:rsid w:val="001853B4"/>
    <w:rsid w:val="00190BD3"/>
    <w:rsid w:val="0019290B"/>
    <w:rsid w:val="00193AEF"/>
    <w:rsid w:val="001A1806"/>
    <w:rsid w:val="001A1874"/>
    <w:rsid w:val="001A4635"/>
    <w:rsid w:val="001A65FB"/>
    <w:rsid w:val="001B6E82"/>
    <w:rsid w:val="001D52DE"/>
    <w:rsid w:val="001D606F"/>
    <w:rsid w:val="001E0240"/>
    <w:rsid w:val="001E0451"/>
    <w:rsid w:val="001E1AC5"/>
    <w:rsid w:val="001E1E1C"/>
    <w:rsid w:val="001E3159"/>
    <w:rsid w:val="001E4555"/>
    <w:rsid w:val="001E5910"/>
    <w:rsid w:val="001E5CA2"/>
    <w:rsid w:val="001E7A50"/>
    <w:rsid w:val="001F6310"/>
    <w:rsid w:val="00217F8A"/>
    <w:rsid w:val="0022698D"/>
    <w:rsid w:val="00241D34"/>
    <w:rsid w:val="00243807"/>
    <w:rsid w:val="00246DE8"/>
    <w:rsid w:val="00251A44"/>
    <w:rsid w:val="00252D93"/>
    <w:rsid w:val="00253340"/>
    <w:rsid w:val="0025697B"/>
    <w:rsid w:val="00266DEE"/>
    <w:rsid w:val="002723DF"/>
    <w:rsid w:val="00283CFB"/>
    <w:rsid w:val="00283EBC"/>
    <w:rsid w:val="002842F6"/>
    <w:rsid w:val="0029047F"/>
    <w:rsid w:val="002A0610"/>
    <w:rsid w:val="002A071E"/>
    <w:rsid w:val="002A3876"/>
    <w:rsid w:val="002B4A1A"/>
    <w:rsid w:val="002C0403"/>
    <w:rsid w:val="002C0E11"/>
    <w:rsid w:val="002C5FDC"/>
    <w:rsid w:val="002D0F33"/>
    <w:rsid w:val="002D1D6A"/>
    <w:rsid w:val="002D5B5F"/>
    <w:rsid w:val="002E4401"/>
    <w:rsid w:val="00300DDF"/>
    <w:rsid w:val="00304359"/>
    <w:rsid w:val="00306E8C"/>
    <w:rsid w:val="003077F2"/>
    <w:rsid w:val="00307E3D"/>
    <w:rsid w:val="003135A5"/>
    <w:rsid w:val="00315D1F"/>
    <w:rsid w:val="003218A3"/>
    <w:rsid w:val="00322617"/>
    <w:rsid w:val="00323716"/>
    <w:rsid w:val="00324BD8"/>
    <w:rsid w:val="00334695"/>
    <w:rsid w:val="00335BA5"/>
    <w:rsid w:val="00337D09"/>
    <w:rsid w:val="00341951"/>
    <w:rsid w:val="00341D73"/>
    <w:rsid w:val="00345B88"/>
    <w:rsid w:val="00352794"/>
    <w:rsid w:val="00356FB4"/>
    <w:rsid w:val="003576D9"/>
    <w:rsid w:val="0035793B"/>
    <w:rsid w:val="00361140"/>
    <w:rsid w:val="00366B40"/>
    <w:rsid w:val="00370269"/>
    <w:rsid w:val="00370898"/>
    <w:rsid w:val="00373EA2"/>
    <w:rsid w:val="0038004D"/>
    <w:rsid w:val="00380B2C"/>
    <w:rsid w:val="003816F4"/>
    <w:rsid w:val="00381FD9"/>
    <w:rsid w:val="00382121"/>
    <w:rsid w:val="00387826"/>
    <w:rsid w:val="003A7198"/>
    <w:rsid w:val="003B5D00"/>
    <w:rsid w:val="003B6022"/>
    <w:rsid w:val="003C07B6"/>
    <w:rsid w:val="003C15B3"/>
    <w:rsid w:val="003C2547"/>
    <w:rsid w:val="003C6C7A"/>
    <w:rsid w:val="003D17A3"/>
    <w:rsid w:val="003D394C"/>
    <w:rsid w:val="003F2EAA"/>
    <w:rsid w:val="003F77EC"/>
    <w:rsid w:val="0040080E"/>
    <w:rsid w:val="004009DA"/>
    <w:rsid w:val="004024CF"/>
    <w:rsid w:val="004037B5"/>
    <w:rsid w:val="0040411E"/>
    <w:rsid w:val="00405967"/>
    <w:rsid w:val="00411E3A"/>
    <w:rsid w:val="00413826"/>
    <w:rsid w:val="0041439B"/>
    <w:rsid w:val="00416459"/>
    <w:rsid w:val="00420D36"/>
    <w:rsid w:val="00420F88"/>
    <w:rsid w:val="004219F4"/>
    <w:rsid w:val="00426576"/>
    <w:rsid w:val="00427067"/>
    <w:rsid w:val="00427F67"/>
    <w:rsid w:val="00430258"/>
    <w:rsid w:val="0045592F"/>
    <w:rsid w:val="004606BF"/>
    <w:rsid w:val="00461500"/>
    <w:rsid w:val="00464E79"/>
    <w:rsid w:val="004726FE"/>
    <w:rsid w:val="0047536D"/>
    <w:rsid w:val="0047664E"/>
    <w:rsid w:val="00480A4C"/>
    <w:rsid w:val="004845E4"/>
    <w:rsid w:val="00486E1F"/>
    <w:rsid w:val="00495ED8"/>
    <w:rsid w:val="004A0AB8"/>
    <w:rsid w:val="004B06F3"/>
    <w:rsid w:val="004B2012"/>
    <w:rsid w:val="004B282A"/>
    <w:rsid w:val="004B3489"/>
    <w:rsid w:val="004B694A"/>
    <w:rsid w:val="004C20FA"/>
    <w:rsid w:val="004C33EB"/>
    <w:rsid w:val="004D4138"/>
    <w:rsid w:val="004E5061"/>
    <w:rsid w:val="004F3321"/>
    <w:rsid w:val="00500451"/>
    <w:rsid w:val="005004D9"/>
    <w:rsid w:val="00502071"/>
    <w:rsid w:val="00503B26"/>
    <w:rsid w:val="00507414"/>
    <w:rsid w:val="0051138E"/>
    <w:rsid w:val="005119CF"/>
    <w:rsid w:val="005121B3"/>
    <w:rsid w:val="005123E5"/>
    <w:rsid w:val="00513B4A"/>
    <w:rsid w:val="00513CC3"/>
    <w:rsid w:val="00516A5E"/>
    <w:rsid w:val="00517A92"/>
    <w:rsid w:val="00524B63"/>
    <w:rsid w:val="00524CD6"/>
    <w:rsid w:val="005427DF"/>
    <w:rsid w:val="00544F6F"/>
    <w:rsid w:val="00545499"/>
    <w:rsid w:val="00570F3A"/>
    <w:rsid w:val="00574A94"/>
    <w:rsid w:val="005825F9"/>
    <w:rsid w:val="00586D9B"/>
    <w:rsid w:val="0059047A"/>
    <w:rsid w:val="0059601F"/>
    <w:rsid w:val="00596AF7"/>
    <w:rsid w:val="005B0D6D"/>
    <w:rsid w:val="005B1F41"/>
    <w:rsid w:val="005B4D31"/>
    <w:rsid w:val="005B7373"/>
    <w:rsid w:val="005C2EC6"/>
    <w:rsid w:val="005C35ED"/>
    <w:rsid w:val="005D35A4"/>
    <w:rsid w:val="005D5173"/>
    <w:rsid w:val="005D5BB6"/>
    <w:rsid w:val="005D76B5"/>
    <w:rsid w:val="005E7FF8"/>
    <w:rsid w:val="005F1042"/>
    <w:rsid w:val="005F588A"/>
    <w:rsid w:val="00601277"/>
    <w:rsid w:val="00604C40"/>
    <w:rsid w:val="00607304"/>
    <w:rsid w:val="006150F8"/>
    <w:rsid w:val="00615D3B"/>
    <w:rsid w:val="00621595"/>
    <w:rsid w:val="00621860"/>
    <w:rsid w:val="006221F6"/>
    <w:rsid w:val="006257DA"/>
    <w:rsid w:val="00626FA0"/>
    <w:rsid w:val="00630AAD"/>
    <w:rsid w:val="00632CE0"/>
    <w:rsid w:val="0064189D"/>
    <w:rsid w:val="00647789"/>
    <w:rsid w:val="006523DE"/>
    <w:rsid w:val="00660BD7"/>
    <w:rsid w:val="00660FF4"/>
    <w:rsid w:val="00663FBC"/>
    <w:rsid w:val="00667107"/>
    <w:rsid w:val="006740E0"/>
    <w:rsid w:val="00687BAF"/>
    <w:rsid w:val="00691E2A"/>
    <w:rsid w:val="006927F7"/>
    <w:rsid w:val="006A4DCD"/>
    <w:rsid w:val="006A5C91"/>
    <w:rsid w:val="006B0FE4"/>
    <w:rsid w:val="006B2734"/>
    <w:rsid w:val="006B6353"/>
    <w:rsid w:val="006B7198"/>
    <w:rsid w:val="006C2537"/>
    <w:rsid w:val="006C39D1"/>
    <w:rsid w:val="006C3DD7"/>
    <w:rsid w:val="006D0222"/>
    <w:rsid w:val="006E1904"/>
    <w:rsid w:val="006E54CB"/>
    <w:rsid w:val="006E77CE"/>
    <w:rsid w:val="006F032F"/>
    <w:rsid w:val="006F5EFD"/>
    <w:rsid w:val="006F6CDA"/>
    <w:rsid w:val="00702C93"/>
    <w:rsid w:val="00704D66"/>
    <w:rsid w:val="00712384"/>
    <w:rsid w:val="00713419"/>
    <w:rsid w:val="007351E3"/>
    <w:rsid w:val="007369DC"/>
    <w:rsid w:val="007376DD"/>
    <w:rsid w:val="007447D2"/>
    <w:rsid w:val="00744AD7"/>
    <w:rsid w:val="00755DB7"/>
    <w:rsid w:val="00761F19"/>
    <w:rsid w:val="007703B1"/>
    <w:rsid w:val="00771D4C"/>
    <w:rsid w:val="00772B18"/>
    <w:rsid w:val="00772B8E"/>
    <w:rsid w:val="00776AAE"/>
    <w:rsid w:val="007771EC"/>
    <w:rsid w:val="00777407"/>
    <w:rsid w:val="00777FAD"/>
    <w:rsid w:val="007A3D99"/>
    <w:rsid w:val="007A5283"/>
    <w:rsid w:val="007B2F17"/>
    <w:rsid w:val="007B4E6C"/>
    <w:rsid w:val="007B5C8E"/>
    <w:rsid w:val="007B7085"/>
    <w:rsid w:val="007B7D47"/>
    <w:rsid w:val="007C1FFF"/>
    <w:rsid w:val="007C5134"/>
    <w:rsid w:val="007C5BF8"/>
    <w:rsid w:val="007D55CE"/>
    <w:rsid w:val="007D7824"/>
    <w:rsid w:val="007E122B"/>
    <w:rsid w:val="007E1353"/>
    <w:rsid w:val="007F2B43"/>
    <w:rsid w:val="007F4891"/>
    <w:rsid w:val="007F5CA6"/>
    <w:rsid w:val="007F6951"/>
    <w:rsid w:val="007F73CB"/>
    <w:rsid w:val="0080010A"/>
    <w:rsid w:val="00800480"/>
    <w:rsid w:val="0080234E"/>
    <w:rsid w:val="00803219"/>
    <w:rsid w:val="00807156"/>
    <w:rsid w:val="0081515D"/>
    <w:rsid w:val="00816CBE"/>
    <w:rsid w:val="00817BA3"/>
    <w:rsid w:val="008212CD"/>
    <w:rsid w:val="008249A8"/>
    <w:rsid w:val="00827216"/>
    <w:rsid w:val="0083106A"/>
    <w:rsid w:val="008353C7"/>
    <w:rsid w:val="0083750C"/>
    <w:rsid w:val="00840DFC"/>
    <w:rsid w:val="0084340F"/>
    <w:rsid w:val="00846822"/>
    <w:rsid w:val="00852FAF"/>
    <w:rsid w:val="00854263"/>
    <w:rsid w:val="0085748E"/>
    <w:rsid w:val="0086098C"/>
    <w:rsid w:val="0087571C"/>
    <w:rsid w:val="00880BBA"/>
    <w:rsid w:val="008840F3"/>
    <w:rsid w:val="0088449F"/>
    <w:rsid w:val="008932D2"/>
    <w:rsid w:val="008952AB"/>
    <w:rsid w:val="008A1601"/>
    <w:rsid w:val="008A1948"/>
    <w:rsid w:val="008B7EDE"/>
    <w:rsid w:val="008C6E55"/>
    <w:rsid w:val="008C796E"/>
    <w:rsid w:val="008D2D60"/>
    <w:rsid w:val="008D6512"/>
    <w:rsid w:val="008D6A34"/>
    <w:rsid w:val="008E10CD"/>
    <w:rsid w:val="008E1839"/>
    <w:rsid w:val="008E5443"/>
    <w:rsid w:val="008F0D86"/>
    <w:rsid w:val="00901260"/>
    <w:rsid w:val="009019F9"/>
    <w:rsid w:val="00903F7C"/>
    <w:rsid w:val="009048B2"/>
    <w:rsid w:val="00910D6B"/>
    <w:rsid w:val="00917A08"/>
    <w:rsid w:val="00921222"/>
    <w:rsid w:val="00921A9A"/>
    <w:rsid w:val="00925420"/>
    <w:rsid w:val="009378AE"/>
    <w:rsid w:val="00945F02"/>
    <w:rsid w:val="00946FA2"/>
    <w:rsid w:val="00947A2C"/>
    <w:rsid w:val="009538B3"/>
    <w:rsid w:val="0095698C"/>
    <w:rsid w:val="00957C6B"/>
    <w:rsid w:val="009733DD"/>
    <w:rsid w:val="00973D70"/>
    <w:rsid w:val="00977494"/>
    <w:rsid w:val="00985280"/>
    <w:rsid w:val="00986940"/>
    <w:rsid w:val="00986DFC"/>
    <w:rsid w:val="0099228E"/>
    <w:rsid w:val="00994692"/>
    <w:rsid w:val="00997EDA"/>
    <w:rsid w:val="009A4BC8"/>
    <w:rsid w:val="009B754B"/>
    <w:rsid w:val="009C1B42"/>
    <w:rsid w:val="009C4ECA"/>
    <w:rsid w:val="009C5919"/>
    <w:rsid w:val="009C71E7"/>
    <w:rsid w:val="009D1B92"/>
    <w:rsid w:val="009D27D2"/>
    <w:rsid w:val="009D4430"/>
    <w:rsid w:val="009E6747"/>
    <w:rsid w:val="009F1B97"/>
    <w:rsid w:val="009F384A"/>
    <w:rsid w:val="00A030AB"/>
    <w:rsid w:val="00A10A96"/>
    <w:rsid w:val="00A1207B"/>
    <w:rsid w:val="00A13D42"/>
    <w:rsid w:val="00A16538"/>
    <w:rsid w:val="00A20B7F"/>
    <w:rsid w:val="00A20E0F"/>
    <w:rsid w:val="00A224BC"/>
    <w:rsid w:val="00A23F31"/>
    <w:rsid w:val="00A25BAE"/>
    <w:rsid w:val="00A27596"/>
    <w:rsid w:val="00A32A0E"/>
    <w:rsid w:val="00A47A7C"/>
    <w:rsid w:val="00A511D7"/>
    <w:rsid w:val="00A5426C"/>
    <w:rsid w:val="00A63AA2"/>
    <w:rsid w:val="00A70689"/>
    <w:rsid w:val="00A74578"/>
    <w:rsid w:val="00A81124"/>
    <w:rsid w:val="00A84822"/>
    <w:rsid w:val="00A95B8F"/>
    <w:rsid w:val="00AA4F8B"/>
    <w:rsid w:val="00AA5EBD"/>
    <w:rsid w:val="00AB26A3"/>
    <w:rsid w:val="00AC0E9E"/>
    <w:rsid w:val="00AC783E"/>
    <w:rsid w:val="00AC7942"/>
    <w:rsid w:val="00AD306E"/>
    <w:rsid w:val="00AD5DFB"/>
    <w:rsid w:val="00AF3F26"/>
    <w:rsid w:val="00B0161E"/>
    <w:rsid w:val="00B101F7"/>
    <w:rsid w:val="00B129A3"/>
    <w:rsid w:val="00B15EEE"/>
    <w:rsid w:val="00B16371"/>
    <w:rsid w:val="00B30202"/>
    <w:rsid w:val="00B322E3"/>
    <w:rsid w:val="00B3538C"/>
    <w:rsid w:val="00B36B43"/>
    <w:rsid w:val="00B4489D"/>
    <w:rsid w:val="00B459E1"/>
    <w:rsid w:val="00B45C72"/>
    <w:rsid w:val="00B4640D"/>
    <w:rsid w:val="00B468F9"/>
    <w:rsid w:val="00B51DB3"/>
    <w:rsid w:val="00B67525"/>
    <w:rsid w:val="00B722FD"/>
    <w:rsid w:val="00B735EA"/>
    <w:rsid w:val="00B76374"/>
    <w:rsid w:val="00B80262"/>
    <w:rsid w:val="00B80542"/>
    <w:rsid w:val="00B8152E"/>
    <w:rsid w:val="00B824D3"/>
    <w:rsid w:val="00B83E3D"/>
    <w:rsid w:val="00B85D55"/>
    <w:rsid w:val="00B8711B"/>
    <w:rsid w:val="00B969FF"/>
    <w:rsid w:val="00BA1033"/>
    <w:rsid w:val="00BA2F9A"/>
    <w:rsid w:val="00BA40BB"/>
    <w:rsid w:val="00BB437E"/>
    <w:rsid w:val="00BB7C06"/>
    <w:rsid w:val="00BC24AA"/>
    <w:rsid w:val="00BC311C"/>
    <w:rsid w:val="00BC39DC"/>
    <w:rsid w:val="00BC4D87"/>
    <w:rsid w:val="00BD6F6B"/>
    <w:rsid w:val="00BE0887"/>
    <w:rsid w:val="00BE0DAE"/>
    <w:rsid w:val="00BE3A82"/>
    <w:rsid w:val="00BE43C7"/>
    <w:rsid w:val="00BF2D43"/>
    <w:rsid w:val="00BF5956"/>
    <w:rsid w:val="00C00D3B"/>
    <w:rsid w:val="00C00F42"/>
    <w:rsid w:val="00C017E0"/>
    <w:rsid w:val="00C03C37"/>
    <w:rsid w:val="00C04023"/>
    <w:rsid w:val="00C05FA5"/>
    <w:rsid w:val="00C0617D"/>
    <w:rsid w:val="00C118DA"/>
    <w:rsid w:val="00C16AAA"/>
    <w:rsid w:val="00C20846"/>
    <w:rsid w:val="00C24397"/>
    <w:rsid w:val="00C346CF"/>
    <w:rsid w:val="00C365F7"/>
    <w:rsid w:val="00C40047"/>
    <w:rsid w:val="00C41305"/>
    <w:rsid w:val="00C44DA3"/>
    <w:rsid w:val="00C46916"/>
    <w:rsid w:val="00C51713"/>
    <w:rsid w:val="00C52624"/>
    <w:rsid w:val="00C54C31"/>
    <w:rsid w:val="00C55A9F"/>
    <w:rsid w:val="00C63382"/>
    <w:rsid w:val="00C66C0D"/>
    <w:rsid w:val="00C73DE8"/>
    <w:rsid w:val="00C800A0"/>
    <w:rsid w:val="00C8180C"/>
    <w:rsid w:val="00C94FA8"/>
    <w:rsid w:val="00C968B9"/>
    <w:rsid w:val="00CA088B"/>
    <w:rsid w:val="00CB0A58"/>
    <w:rsid w:val="00CB1CBF"/>
    <w:rsid w:val="00CB5C39"/>
    <w:rsid w:val="00CC00A1"/>
    <w:rsid w:val="00CC5C40"/>
    <w:rsid w:val="00CC7D18"/>
    <w:rsid w:val="00CD769A"/>
    <w:rsid w:val="00CE06BF"/>
    <w:rsid w:val="00CE46B0"/>
    <w:rsid w:val="00CE5CE3"/>
    <w:rsid w:val="00CE6C8E"/>
    <w:rsid w:val="00CE74D1"/>
    <w:rsid w:val="00CE7578"/>
    <w:rsid w:val="00CF2AA7"/>
    <w:rsid w:val="00CF4470"/>
    <w:rsid w:val="00CF5B59"/>
    <w:rsid w:val="00CF6064"/>
    <w:rsid w:val="00CF6367"/>
    <w:rsid w:val="00CF70C7"/>
    <w:rsid w:val="00CF773F"/>
    <w:rsid w:val="00D001A0"/>
    <w:rsid w:val="00D062AB"/>
    <w:rsid w:val="00D21F22"/>
    <w:rsid w:val="00D242E7"/>
    <w:rsid w:val="00D25F76"/>
    <w:rsid w:val="00D27FA0"/>
    <w:rsid w:val="00D349C2"/>
    <w:rsid w:val="00D34B03"/>
    <w:rsid w:val="00D3690A"/>
    <w:rsid w:val="00D42A5E"/>
    <w:rsid w:val="00D42E15"/>
    <w:rsid w:val="00D44B84"/>
    <w:rsid w:val="00D50A19"/>
    <w:rsid w:val="00D511A6"/>
    <w:rsid w:val="00D52F96"/>
    <w:rsid w:val="00D67712"/>
    <w:rsid w:val="00D72C8D"/>
    <w:rsid w:val="00D76F07"/>
    <w:rsid w:val="00D826C0"/>
    <w:rsid w:val="00D86F13"/>
    <w:rsid w:val="00D90F1F"/>
    <w:rsid w:val="00D91740"/>
    <w:rsid w:val="00D93387"/>
    <w:rsid w:val="00DA1701"/>
    <w:rsid w:val="00DA64BB"/>
    <w:rsid w:val="00DB3683"/>
    <w:rsid w:val="00DB64BF"/>
    <w:rsid w:val="00DC63F8"/>
    <w:rsid w:val="00DC70BA"/>
    <w:rsid w:val="00DD1E7F"/>
    <w:rsid w:val="00DD52D3"/>
    <w:rsid w:val="00DD79AC"/>
    <w:rsid w:val="00DE0EF1"/>
    <w:rsid w:val="00DE26D0"/>
    <w:rsid w:val="00DE3966"/>
    <w:rsid w:val="00DE6BD2"/>
    <w:rsid w:val="00DF0612"/>
    <w:rsid w:val="00DF183E"/>
    <w:rsid w:val="00DF72B2"/>
    <w:rsid w:val="00E03358"/>
    <w:rsid w:val="00E046E2"/>
    <w:rsid w:val="00E055BF"/>
    <w:rsid w:val="00E0584B"/>
    <w:rsid w:val="00E06519"/>
    <w:rsid w:val="00E06E80"/>
    <w:rsid w:val="00E1795A"/>
    <w:rsid w:val="00E17D2B"/>
    <w:rsid w:val="00E233D7"/>
    <w:rsid w:val="00E23D42"/>
    <w:rsid w:val="00E24B4E"/>
    <w:rsid w:val="00E33B2D"/>
    <w:rsid w:val="00E35E0A"/>
    <w:rsid w:val="00E36700"/>
    <w:rsid w:val="00E370F9"/>
    <w:rsid w:val="00E45D17"/>
    <w:rsid w:val="00E54946"/>
    <w:rsid w:val="00E55AD4"/>
    <w:rsid w:val="00E64BC0"/>
    <w:rsid w:val="00E71AC9"/>
    <w:rsid w:val="00E803F0"/>
    <w:rsid w:val="00E863B6"/>
    <w:rsid w:val="00E9078F"/>
    <w:rsid w:val="00EA2967"/>
    <w:rsid w:val="00EA329F"/>
    <w:rsid w:val="00EA41E2"/>
    <w:rsid w:val="00EA64DA"/>
    <w:rsid w:val="00EB6EB6"/>
    <w:rsid w:val="00EC1A3D"/>
    <w:rsid w:val="00EC1D55"/>
    <w:rsid w:val="00EC6B10"/>
    <w:rsid w:val="00ED0724"/>
    <w:rsid w:val="00ED71E5"/>
    <w:rsid w:val="00EE3D06"/>
    <w:rsid w:val="00EE504A"/>
    <w:rsid w:val="00EF138D"/>
    <w:rsid w:val="00EF4B50"/>
    <w:rsid w:val="00F07F00"/>
    <w:rsid w:val="00F1214A"/>
    <w:rsid w:val="00F13ED8"/>
    <w:rsid w:val="00F21D81"/>
    <w:rsid w:val="00F23E8B"/>
    <w:rsid w:val="00F24310"/>
    <w:rsid w:val="00F251F0"/>
    <w:rsid w:val="00F303BB"/>
    <w:rsid w:val="00F32747"/>
    <w:rsid w:val="00F3508C"/>
    <w:rsid w:val="00F3751D"/>
    <w:rsid w:val="00F52452"/>
    <w:rsid w:val="00F67C21"/>
    <w:rsid w:val="00F71366"/>
    <w:rsid w:val="00F7324C"/>
    <w:rsid w:val="00F81EE0"/>
    <w:rsid w:val="00F84F42"/>
    <w:rsid w:val="00F92C28"/>
    <w:rsid w:val="00F93F3A"/>
    <w:rsid w:val="00F97009"/>
    <w:rsid w:val="00F97C75"/>
    <w:rsid w:val="00FB00E3"/>
    <w:rsid w:val="00FB19F0"/>
    <w:rsid w:val="00FB287A"/>
    <w:rsid w:val="00FB78FB"/>
    <w:rsid w:val="00FC0386"/>
    <w:rsid w:val="00FD1BEA"/>
    <w:rsid w:val="00FD2DE9"/>
    <w:rsid w:val="00FD6106"/>
    <w:rsid w:val="00FD6F06"/>
    <w:rsid w:val="00FE1DCC"/>
    <w:rsid w:val="00FE49CE"/>
    <w:rsid w:val="00FE6943"/>
    <w:rsid w:val="00FE755D"/>
    <w:rsid w:val="00FF21DC"/>
    <w:rsid w:val="00FF2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E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163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6371"/>
  </w:style>
  <w:style w:type="paragraph" w:styleId="Footer">
    <w:name w:val="footer"/>
    <w:basedOn w:val="Normal"/>
    <w:link w:val="FooterChar"/>
    <w:uiPriority w:val="99"/>
    <w:unhideWhenUsed/>
    <w:rsid w:val="00B163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Louth Local Authorities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Smallon</dc:creator>
  <cp:lastModifiedBy>Smallon</cp:lastModifiedBy>
  <cp:revision>3</cp:revision>
  <dcterms:created xsi:type="dcterms:W3CDTF">2017-10-13T14:25:00Z</dcterms:created>
  <dcterms:modified xsi:type="dcterms:W3CDTF">2017-10-13T15:42:00Z</dcterms:modified>
</cp:coreProperties>
</file>