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30" w:rsidRDefault="00421202">
      <w:r w:rsidRPr="00421202">
        <w:drawing>
          <wp:inline distT="0" distB="0" distL="0" distR="0">
            <wp:extent cx="8705850" cy="48969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2C00E8-01C8-4A1B-942D-E337945F264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870" cy="490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02" w:rsidRDefault="00421202" w:rsidP="00421202">
      <w:pPr>
        <w:jc w:val="center"/>
      </w:pPr>
      <w:r>
        <w:t>Picture 1: Aerial view of new Park and Share</w:t>
      </w:r>
    </w:p>
    <w:p w:rsidR="00421202" w:rsidRDefault="00421202"/>
    <w:sectPr w:rsidR="00421202" w:rsidSect="004212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1202"/>
    <w:rsid w:val="00421202"/>
    <w:rsid w:val="0065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82C00E8-01C8-4A1B-942D-E337945F26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>Louth Local Authorities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kcallan</dc:creator>
  <cp:lastModifiedBy>kcallan</cp:lastModifiedBy>
  <cp:revision>1</cp:revision>
  <dcterms:created xsi:type="dcterms:W3CDTF">2021-10-15T08:58:00Z</dcterms:created>
  <dcterms:modified xsi:type="dcterms:W3CDTF">2021-10-15T08:59:00Z</dcterms:modified>
</cp:coreProperties>
</file>